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A30E8" w14:textId="0276F752" w:rsidR="271E39B2" w:rsidRDefault="271E39B2" w:rsidP="4D76C2C4">
      <w:pPr>
        <w:rPr>
          <w:b/>
          <w:bCs/>
          <w:sz w:val="28"/>
          <w:szCs w:val="28"/>
        </w:rPr>
      </w:pPr>
    </w:p>
    <w:tbl>
      <w:tblPr>
        <w:tblStyle w:val="TableGrid"/>
        <w:tblW w:w="9776" w:type="dxa"/>
        <w:tblLayout w:type="fixed"/>
        <w:tblLook w:val="04A0" w:firstRow="1" w:lastRow="0" w:firstColumn="1" w:lastColumn="0" w:noHBand="0" w:noVBand="1"/>
      </w:tblPr>
      <w:tblGrid>
        <w:gridCol w:w="2689"/>
        <w:gridCol w:w="7087"/>
      </w:tblGrid>
      <w:tr w:rsidR="4D76C2C4" w14:paraId="484705F3" w14:textId="77777777" w:rsidTr="008D7D1D">
        <w:trPr>
          <w:trHeight w:val="300"/>
        </w:trPr>
        <w:tc>
          <w:tcPr>
            <w:tcW w:w="9776" w:type="dxa"/>
            <w:gridSpan w:val="2"/>
            <w:shd w:val="clear" w:color="auto" w:fill="4472C4" w:themeFill="accent1"/>
            <w:tcMar>
              <w:left w:w="105" w:type="dxa"/>
              <w:right w:w="105" w:type="dxa"/>
            </w:tcMar>
          </w:tcPr>
          <w:p w14:paraId="4105C87E" w14:textId="32A51A67" w:rsidR="3C9DEAA5" w:rsidRDefault="00B079CB" w:rsidP="4D76C2C4">
            <w:pPr>
              <w:spacing w:before="80" w:after="80" w:line="259" w:lineRule="auto"/>
              <w:rPr>
                <w:rFonts w:ascii="Calibri" w:eastAsia="Calibri" w:hAnsi="Calibri" w:cs="Calibri"/>
                <w:b/>
                <w:bCs/>
                <w:color w:val="FFFFFF" w:themeColor="background1"/>
                <w:sz w:val="24"/>
                <w:szCs w:val="24"/>
                <w:lang w:val="en-IE"/>
              </w:rPr>
            </w:pPr>
            <w:r>
              <w:rPr>
                <w:rFonts w:ascii="Calibri" w:eastAsia="Calibri" w:hAnsi="Calibri" w:cs="Calibri"/>
                <w:b/>
                <w:bCs/>
                <w:color w:val="FFFFFF" w:themeColor="background1"/>
                <w:sz w:val="24"/>
                <w:szCs w:val="24"/>
                <w:lang w:val="en-IE"/>
              </w:rPr>
              <w:t>TEACHING AND LEARNING</w:t>
            </w:r>
            <w:r w:rsidR="3C9DEAA5" w:rsidRPr="4D76C2C4">
              <w:rPr>
                <w:rFonts w:ascii="Calibri" w:eastAsia="Calibri" w:hAnsi="Calibri" w:cs="Calibri"/>
                <w:b/>
                <w:bCs/>
                <w:color w:val="FFFFFF" w:themeColor="background1"/>
                <w:sz w:val="24"/>
                <w:szCs w:val="24"/>
                <w:lang w:val="en-IE"/>
              </w:rPr>
              <w:t xml:space="preserve"> C</w:t>
            </w:r>
            <w:r w:rsidR="1E8ED4C4" w:rsidRPr="4D76C2C4">
              <w:rPr>
                <w:rFonts w:ascii="Calibri" w:eastAsia="Calibri" w:hAnsi="Calibri" w:cs="Calibri"/>
                <w:b/>
                <w:bCs/>
                <w:color w:val="FFFFFF" w:themeColor="background1"/>
                <w:sz w:val="24"/>
                <w:szCs w:val="24"/>
                <w:lang w:val="en-IE"/>
              </w:rPr>
              <w:t>ASE</w:t>
            </w:r>
            <w:r w:rsidR="3C9DEAA5" w:rsidRPr="4D76C2C4">
              <w:rPr>
                <w:rFonts w:ascii="Calibri" w:eastAsia="Calibri" w:hAnsi="Calibri" w:cs="Calibri"/>
                <w:b/>
                <w:bCs/>
                <w:color w:val="FFFFFF" w:themeColor="background1"/>
                <w:sz w:val="24"/>
                <w:szCs w:val="24"/>
                <w:lang w:val="en-IE"/>
              </w:rPr>
              <w:t xml:space="preserve"> S</w:t>
            </w:r>
            <w:r w:rsidR="007250F6" w:rsidRPr="4D76C2C4">
              <w:rPr>
                <w:rFonts w:ascii="Calibri" w:eastAsia="Calibri" w:hAnsi="Calibri" w:cs="Calibri"/>
                <w:b/>
                <w:bCs/>
                <w:color w:val="FFFFFF" w:themeColor="background1"/>
                <w:sz w:val="24"/>
                <w:szCs w:val="24"/>
                <w:lang w:val="en-IE"/>
              </w:rPr>
              <w:t>TUDY</w:t>
            </w:r>
          </w:p>
        </w:tc>
      </w:tr>
      <w:tr w:rsidR="4D76C2C4" w14:paraId="1489F7DC" w14:textId="77777777" w:rsidTr="008D7D1D">
        <w:trPr>
          <w:trHeight w:val="300"/>
        </w:trPr>
        <w:tc>
          <w:tcPr>
            <w:tcW w:w="2689" w:type="dxa"/>
            <w:tcMar>
              <w:left w:w="105" w:type="dxa"/>
              <w:right w:w="105" w:type="dxa"/>
            </w:tcMar>
          </w:tcPr>
          <w:p w14:paraId="68B93714" w14:textId="5B6F1B03" w:rsidR="4D76C2C4" w:rsidRDefault="4D76C2C4" w:rsidP="4D76C2C4">
            <w:pPr>
              <w:spacing w:before="80" w:after="80" w:line="259" w:lineRule="auto"/>
              <w:rPr>
                <w:rFonts w:eastAsiaTheme="minorEastAsia"/>
                <w:color w:val="000000" w:themeColor="text1"/>
              </w:rPr>
            </w:pPr>
            <w:r w:rsidRPr="4D76C2C4">
              <w:rPr>
                <w:rFonts w:eastAsiaTheme="minorEastAsia"/>
                <w:b/>
                <w:bCs/>
                <w:color w:val="000000" w:themeColor="text1"/>
                <w:lang w:val="en-IE"/>
              </w:rPr>
              <w:t xml:space="preserve">Name of </w:t>
            </w:r>
            <w:r w:rsidR="039B8260" w:rsidRPr="4D76C2C4">
              <w:rPr>
                <w:rFonts w:eastAsiaTheme="minorEastAsia"/>
                <w:b/>
                <w:bCs/>
                <w:color w:val="000000" w:themeColor="text1"/>
                <w:lang w:val="en-IE"/>
              </w:rPr>
              <w:t>In</w:t>
            </w:r>
            <w:r w:rsidRPr="4D76C2C4">
              <w:rPr>
                <w:rFonts w:eastAsiaTheme="minorEastAsia"/>
                <w:b/>
                <w:bCs/>
                <w:color w:val="000000" w:themeColor="text1"/>
                <w:lang w:val="en-IE"/>
              </w:rPr>
              <w:t>stitution</w:t>
            </w:r>
            <w:r w:rsidR="00630B93">
              <w:rPr>
                <w:rFonts w:eastAsiaTheme="minorEastAsia"/>
                <w:b/>
                <w:bCs/>
                <w:color w:val="000000" w:themeColor="text1"/>
                <w:lang w:val="en-IE"/>
              </w:rPr>
              <w:t>/ Organisation</w:t>
            </w:r>
          </w:p>
          <w:p w14:paraId="45AE1DF4" w14:textId="551A7EC3" w:rsidR="4D76C2C4" w:rsidRDefault="4D76C2C4" w:rsidP="4D76C2C4">
            <w:pPr>
              <w:spacing w:before="80" w:after="80" w:line="259" w:lineRule="auto"/>
              <w:rPr>
                <w:rFonts w:eastAsiaTheme="minorEastAsia"/>
                <w:b/>
                <w:bCs/>
                <w:color w:val="000000" w:themeColor="text1"/>
                <w:lang w:val="en-IE"/>
              </w:rPr>
            </w:pPr>
          </w:p>
        </w:tc>
        <w:tc>
          <w:tcPr>
            <w:tcW w:w="7087" w:type="dxa"/>
            <w:tcMar>
              <w:left w:w="105" w:type="dxa"/>
              <w:right w:w="105" w:type="dxa"/>
            </w:tcMar>
          </w:tcPr>
          <w:p w14:paraId="2138AF1B" w14:textId="30ABAE0A" w:rsidR="4D76C2C4" w:rsidRDefault="006E642B" w:rsidP="4D76C2C4">
            <w:pPr>
              <w:spacing w:before="80" w:after="80" w:line="259" w:lineRule="auto"/>
              <w:rPr>
                <w:rFonts w:eastAsiaTheme="minorEastAsia"/>
                <w:color w:val="000000" w:themeColor="text1"/>
                <w:lang w:val="en-IE"/>
              </w:rPr>
            </w:pPr>
            <w:r>
              <w:rPr>
                <w:rFonts w:eastAsiaTheme="minorEastAsia"/>
                <w:color w:val="000000" w:themeColor="text1"/>
                <w:lang w:val="en-IE"/>
              </w:rPr>
              <w:t>University</w:t>
            </w:r>
            <w:r w:rsidR="00A51D9A">
              <w:rPr>
                <w:rFonts w:eastAsiaTheme="minorEastAsia"/>
                <w:color w:val="000000" w:themeColor="text1"/>
                <w:lang w:val="en-IE"/>
              </w:rPr>
              <w:t xml:space="preserve"> of Limerick</w:t>
            </w:r>
          </w:p>
        </w:tc>
      </w:tr>
      <w:tr w:rsidR="006A77B1" w14:paraId="2DF1E18A" w14:textId="77777777" w:rsidTr="008D7D1D">
        <w:trPr>
          <w:trHeight w:val="300"/>
        </w:trPr>
        <w:tc>
          <w:tcPr>
            <w:tcW w:w="2689" w:type="dxa"/>
            <w:tcMar>
              <w:left w:w="105" w:type="dxa"/>
              <w:right w:w="105" w:type="dxa"/>
            </w:tcMar>
          </w:tcPr>
          <w:p w14:paraId="1BB4D9A8" w14:textId="1E805B67" w:rsidR="006A77B1" w:rsidRDefault="00D67A21" w:rsidP="4D76C2C4">
            <w:pPr>
              <w:rPr>
                <w:rFonts w:eastAsiaTheme="minorEastAsia"/>
                <w:b/>
                <w:bCs/>
              </w:rPr>
            </w:pPr>
            <w:r>
              <w:rPr>
                <w:rFonts w:eastAsiaTheme="minorEastAsia"/>
                <w:b/>
                <w:bCs/>
              </w:rPr>
              <w:t xml:space="preserve">Who </w:t>
            </w:r>
            <w:r w:rsidR="008B3462">
              <w:rPr>
                <w:rFonts w:eastAsiaTheme="minorEastAsia"/>
                <w:b/>
                <w:bCs/>
              </w:rPr>
              <w:t>l</w:t>
            </w:r>
            <w:r>
              <w:rPr>
                <w:rFonts w:eastAsiaTheme="minorEastAsia"/>
                <w:b/>
                <w:bCs/>
              </w:rPr>
              <w:t xml:space="preserve">ed the </w:t>
            </w:r>
            <w:r w:rsidR="008B3462">
              <w:rPr>
                <w:rFonts w:eastAsiaTheme="minorEastAsia"/>
                <w:b/>
                <w:bCs/>
              </w:rPr>
              <w:t>initiative</w:t>
            </w:r>
            <w:r w:rsidR="00642159">
              <w:rPr>
                <w:rFonts w:eastAsiaTheme="minorEastAsia"/>
                <w:b/>
                <w:bCs/>
              </w:rPr>
              <w:t>?</w:t>
            </w:r>
          </w:p>
          <w:p w14:paraId="1F1FD1C8" w14:textId="67329CC3" w:rsidR="006A77B1" w:rsidRDefault="006A77B1" w:rsidP="4D76C2C4">
            <w:pPr>
              <w:rPr>
                <w:rFonts w:eastAsiaTheme="minorEastAsia"/>
                <w:b/>
                <w:bCs/>
              </w:rPr>
            </w:pPr>
          </w:p>
        </w:tc>
        <w:tc>
          <w:tcPr>
            <w:tcW w:w="7087" w:type="dxa"/>
            <w:tcMar>
              <w:left w:w="105" w:type="dxa"/>
              <w:right w:w="105" w:type="dxa"/>
            </w:tcMar>
          </w:tcPr>
          <w:p w14:paraId="22BFAA38" w14:textId="70A02FD4" w:rsidR="0019761B" w:rsidRPr="0079733A" w:rsidRDefault="008D2259"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 xml:space="preserve">Dr </w:t>
            </w:r>
            <w:r w:rsidR="00A51D9A">
              <w:rPr>
                <w:rFonts w:eastAsiaTheme="minorEastAsia"/>
                <w:color w:val="3B3838" w:themeColor="background2" w:themeShade="40"/>
                <w:lang w:val="en-IE"/>
              </w:rPr>
              <w:t>Declan Phillips from the School of Engineering &amp; Eoin Quill from the School of Law</w:t>
            </w:r>
          </w:p>
        </w:tc>
      </w:tr>
      <w:tr w:rsidR="00CC5F52" w14:paraId="665536E7" w14:textId="77777777" w:rsidTr="008D7D1D">
        <w:trPr>
          <w:trHeight w:val="300"/>
        </w:trPr>
        <w:tc>
          <w:tcPr>
            <w:tcW w:w="2689" w:type="dxa"/>
            <w:tcMar>
              <w:left w:w="105" w:type="dxa"/>
              <w:right w:w="105" w:type="dxa"/>
            </w:tcMar>
          </w:tcPr>
          <w:p w14:paraId="76F0C221" w14:textId="77777777" w:rsidR="00CC5F52" w:rsidRDefault="0079733A" w:rsidP="4D76C2C4">
            <w:pPr>
              <w:rPr>
                <w:rFonts w:eastAsiaTheme="minorEastAsia"/>
                <w:b/>
                <w:bCs/>
              </w:rPr>
            </w:pPr>
            <w:r>
              <w:rPr>
                <w:rFonts w:eastAsiaTheme="minorEastAsia"/>
                <w:b/>
                <w:bCs/>
              </w:rPr>
              <w:t>Date and timeframe</w:t>
            </w:r>
            <w:r w:rsidR="00827C91">
              <w:rPr>
                <w:rFonts w:eastAsiaTheme="minorEastAsia"/>
                <w:b/>
                <w:bCs/>
              </w:rPr>
              <w:t xml:space="preserve"> of the initiative</w:t>
            </w:r>
          </w:p>
          <w:p w14:paraId="3F360BC1" w14:textId="0D5457F7" w:rsidR="0054371E" w:rsidRDefault="0054371E" w:rsidP="4D76C2C4">
            <w:pPr>
              <w:rPr>
                <w:rFonts w:eastAsiaTheme="minorEastAsia"/>
                <w:b/>
                <w:bCs/>
              </w:rPr>
            </w:pPr>
          </w:p>
        </w:tc>
        <w:tc>
          <w:tcPr>
            <w:tcW w:w="7087" w:type="dxa"/>
            <w:tcMar>
              <w:left w:w="105" w:type="dxa"/>
              <w:right w:w="105" w:type="dxa"/>
            </w:tcMar>
          </w:tcPr>
          <w:p w14:paraId="176DB213" w14:textId="5DD12EC3" w:rsidR="0079733A" w:rsidRPr="0079733A" w:rsidRDefault="005702D2"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 xml:space="preserve">The case study presented in this document has been running for the past thirteen years.  </w:t>
            </w:r>
            <w:r w:rsidR="003722EF">
              <w:rPr>
                <w:rFonts w:eastAsiaTheme="minorEastAsia"/>
                <w:color w:val="3B3838" w:themeColor="background2" w:themeShade="40"/>
                <w:lang w:val="en-IE"/>
              </w:rPr>
              <w:t xml:space="preserve">It takes place in the autumn semester and runs over the </w:t>
            </w:r>
            <w:r w:rsidR="003227D7">
              <w:rPr>
                <w:rFonts w:eastAsiaTheme="minorEastAsia"/>
                <w:color w:val="3B3838" w:themeColor="background2" w:themeShade="40"/>
                <w:lang w:val="en-IE"/>
              </w:rPr>
              <w:t>entire semester</w:t>
            </w:r>
            <w:r w:rsidR="00F319EA">
              <w:rPr>
                <w:rFonts w:eastAsiaTheme="minorEastAsia"/>
                <w:color w:val="3B3838" w:themeColor="background2" w:themeShade="40"/>
                <w:lang w:val="en-IE"/>
              </w:rPr>
              <w:t>.</w:t>
            </w:r>
          </w:p>
        </w:tc>
      </w:tr>
      <w:tr w:rsidR="0019761B" w14:paraId="5704C779" w14:textId="77777777" w:rsidTr="008D7D1D">
        <w:trPr>
          <w:trHeight w:val="300"/>
        </w:trPr>
        <w:tc>
          <w:tcPr>
            <w:tcW w:w="2689" w:type="dxa"/>
            <w:tcMar>
              <w:left w:w="105" w:type="dxa"/>
              <w:right w:w="105" w:type="dxa"/>
            </w:tcMar>
          </w:tcPr>
          <w:p w14:paraId="24621DE9" w14:textId="44B91232" w:rsidR="0019761B" w:rsidRDefault="0019761B" w:rsidP="4D76C2C4">
            <w:pPr>
              <w:rPr>
                <w:rFonts w:eastAsiaTheme="minorEastAsia"/>
                <w:b/>
                <w:bCs/>
              </w:rPr>
            </w:pPr>
            <w:r>
              <w:rPr>
                <w:rFonts w:eastAsiaTheme="minorEastAsia"/>
                <w:b/>
                <w:bCs/>
              </w:rPr>
              <w:t xml:space="preserve">What was the reach of the </w:t>
            </w:r>
            <w:r w:rsidR="00117183">
              <w:rPr>
                <w:rFonts w:eastAsiaTheme="minorEastAsia"/>
                <w:b/>
                <w:bCs/>
              </w:rPr>
              <w:t>initiative?</w:t>
            </w:r>
            <w:r>
              <w:rPr>
                <w:rFonts w:eastAsiaTheme="minorEastAsia"/>
                <w:b/>
                <w:bCs/>
              </w:rPr>
              <w:t xml:space="preserve"> </w:t>
            </w:r>
          </w:p>
          <w:p w14:paraId="34AEE1FC" w14:textId="54A3A0F1" w:rsidR="00117183" w:rsidRDefault="00117183" w:rsidP="4D76C2C4">
            <w:pPr>
              <w:rPr>
                <w:rFonts w:eastAsiaTheme="minorEastAsia"/>
                <w:b/>
                <w:bCs/>
              </w:rPr>
            </w:pPr>
          </w:p>
        </w:tc>
        <w:tc>
          <w:tcPr>
            <w:tcW w:w="7087" w:type="dxa"/>
            <w:tcMar>
              <w:left w:w="105" w:type="dxa"/>
              <w:right w:w="105" w:type="dxa"/>
            </w:tcMar>
          </w:tcPr>
          <w:p w14:paraId="3420525F" w14:textId="048772C4" w:rsidR="0019761B" w:rsidRPr="0079733A" w:rsidRDefault="003227D7"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 xml:space="preserve">The </w:t>
            </w:r>
            <w:r w:rsidR="005B782D">
              <w:rPr>
                <w:rFonts w:eastAsiaTheme="minorEastAsia"/>
                <w:color w:val="3B3838" w:themeColor="background2" w:themeShade="40"/>
                <w:lang w:val="en-IE"/>
              </w:rPr>
              <w:t xml:space="preserve">collaborative project involves final year civil engineering students and final year construction management </w:t>
            </w:r>
            <w:r w:rsidR="00AA7470">
              <w:rPr>
                <w:rFonts w:eastAsiaTheme="minorEastAsia"/>
                <w:color w:val="3B3838" w:themeColor="background2" w:themeShade="40"/>
                <w:lang w:val="en-IE"/>
              </w:rPr>
              <w:t xml:space="preserve">students </w:t>
            </w:r>
            <w:r w:rsidR="000C002F">
              <w:rPr>
                <w:rFonts w:eastAsiaTheme="minorEastAsia"/>
                <w:color w:val="3B3838" w:themeColor="background2" w:themeShade="40"/>
                <w:lang w:val="en-IE"/>
              </w:rPr>
              <w:t xml:space="preserve">(circa 110 </w:t>
            </w:r>
            <w:r w:rsidR="00A735B2">
              <w:rPr>
                <w:rFonts w:eastAsiaTheme="minorEastAsia"/>
                <w:color w:val="3B3838" w:themeColor="background2" w:themeShade="40"/>
                <w:lang w:val="en-IE"/>
              </w:rPr>
              <w:t>students).  The</w:t>
            </w:r>
            <w:r w:rsidR="008E72A2">
              <w:rPr>
                <w:rFonts w:eastAsiaTheme="minorEastAsia"/>
                <w:color w:val="3B3838" w:themeColor="background2" w:themeShade="40"/>
                <w:lang w:val="en-IE"/>
              </w:rPr>
              <w:t>se students</w:t>
            </w:r>
            <w:r w:rsidR="00A735B2">
              <w:rPr>
                <w:rFonts w:eastAsiaTheme="minorEastAsia"/>
                <w:color w:val="3B3838" w:themeColor="background2" w:themeShade="40"/>
                <w:lang w:val="en-IE"/>
              </w:rPr>
              <w:t xml:space="preserve"> work with approximately the same number of second year students studying tort law.</w:t>
            </w:r>
            <w:r w:rsidR="008E72A2">
              <w:rPr>
                <w:rFonts w:eastAsiaTheme="minorEastAsia"/>
                <w:color w:val="3B3838" w:themeColor="background2" w:themeShade="40"/>
                <w:lang w:val="en-IE"/>
              </w:rPr>
              <w:t xml:space="preserve"> The </w:t>
            </w:r>
            <w:r w:rsidR="00A875BC">
              <w:rPr>
                <w:rFonts w:eastAsiaTheme="minorEastAsia"/>
                <w:color w:val="3B3838" w:themeColor="background2" w:themeShade="40"/>
                <w:lang w:val="en-IE"/>
              </w:rPr>
              <w:t xml:space="preserve">initiative reaches </w:t>
            </w:r>
            <w:r w:rsidR="008534BB">
              <w:rPr>
                <w:rFonts w:eastAsiaTheme="minorEastAsia"/>
                <w:color w:val="3B3838" w:themeColor="background2" w:themeShade="40"/>
                <w:lang w:val="en-IE"/>
              </w:rPr>
              <w:t>230 students each academic year.</w:t>
            </w:r>
          </w:p>
        </w:tc>
      </w:tr>
      <w:tr w:rsidR="4D76C2C4" w14:paraId="4FB53F00" w14:textId="77777777" w:rsidTr="008D7D1D">
        <w:trPr>
          <w:trHeight w:val="300"/>
        </w:trPr>
        <w:tc>
          <w:tcPr>
            <w:tcW w:w="2689" w:type="dxa"/>
            <w:tcMar>
              <w:left w:w="105" w:type="dxa"/>
              <w:right w:w="105" w:type="dxa"/>
            </w:tcMar>
          </w:tcPr>
          <w:p w14:paraId="649646B3" w14:textId="58191D59" w:rsidR="6859D84D" w:rsidRDefault="00917993" w:rsidP="4D76C2C4">
            <w:pPr>
              <w:spacing w:after="160" w:line="259" w:lineRule="auto"/>
              <w:rPr>
                <w:rFonts w:eastAsiaTheme="minorEastAsia"/>
                <w:b/>
                <w:bCs/>
              </w:rPr>
            </w:pPr>
            <w:r>
              <w:rPr>
                <w:rFonts w:eastAsiaTheme="minorEastAsia"/>
                <w:b/>
                <w:bCs/>
              </w:rPr>
              <w:t>Initiative</w:t>
            </w:r>
            <w:r w:rsidR="6859D84D" w:rsidRPr="4D76C2C4">
              <w:rPr>
                <w:rFonts w:eastAsiaTheme="minorEastAsia"/>
                <w:b/>
                <w:bCs/>
              </w:rPr>
              <w:t xml:space="preserve"> Title </w:t>
            </w:r>
          </w:p>
          <w:p w14:paraId="4FB4210B" w14:textId="5CB222CA" w:rsidR="4D76C2C4" w:rsidRDefault="4D76C2C4" w:rsidP="4D76C2C4">
            <w:pPr>
              <w:spacing w:before="80" w:after="80" w:line="259" w:lineRule="auto"/>
              <w:rPr>
                <w:rFonts w:eastAsiaTheme="minorEastAsia"/>
                <w:b/>
                <w:bCs/>
                <w:color w:val="000000" w:themeColor="text1"/>
                <w:lang w:val="en-IE"/>
              </w:rPr>
            </w:pPr>
          </w:p>
        </w:tc>
        <w:tc>
          <w:tcPr>
            <w:tcW w:w="7087" w:type="dxa"/>
            <w:tcMar>
              <w:left w:w="105" w:type="dxa"/>
              <w:right w:w="105" w:type="dxa"/>
            </w:tcMar>
          </w:tcPr>
          <w:p w14:paraId="14D6ABA7" w14:textId="174966DF" w:rsidR="4D76C2C4" w:rsidRPr="00224C15" w:rsidRDefault="001350C9" w:rsidP="00C5090C">
            <w:pPr>
              <w:spacing w:after="120"/>
              <w:rPr>
                <w:rFonts w:eastAsia="Times New Roman" w:cs="Times New Roman"/>
              </w:rPr>
            </w:pPr>
            <w:r w:rsidRPr="001F4CB5">
              <w:rPr>
                <w:rFonts w:eastAsia="Times New Roman" w:cs="Times New Roman"/>
              </w:rPr>
              <w:t>“</w:t>
            </w:r>
            <w:r w:rsidRPr="00E005FF">
              <w:rPr>
                <w:rFonts w:eastAsia="Times New Roman" w:cs="Times New Roman"/>
              </w:rPr>
              <w:t>Undergraduate</w:t>
            </w:r>
            <w:r w:rsidRPr="001F4CB5">
              <w:rPr>
                <w:rFonts w:eastAsia="Times New Roman" w:cs="Times New Roman"/>
              </w:rPr>
              <w:t xml:space="preserve"> </w:t>
            </w:r>
            <w:r w:rsidRPr="00E005FF">
              <w:rPr>
                <w:rFonts w:eastAsia="Times New Roman" w:cs="Times New Roman"/>
              </w:rPr>
              <w:t xml:space="preserve">Learning </w:t>
            </w:r>
            <w:r w:rsidRPr="001F4CB5">
              <w:rPr>
                <w:rFonts w:eastAsia="Times New Roman" w:cs="Times New Roman"/>
              </w:rPr>
              <w:t xml:space="preserve">Experiences from </w:t>
            </w:r>
            <w:r w:rsidRPr="00E005FF">
              <w:rPr>
                <w:rFonts w:eastAsia="Times New Roman" w:cs="Times New Roman"/>
              </w:rPr>
              <w:t>Engaging in an Interfaculty Cross-Disciplinary Learning Activity – Engineers act as Expert Witness in Moot Court</w:t>
            </w:r>
            <w:r w:rsidRPr="001F4CB5">
              <w:rPr>
                <w:rFonts w:eastAsia="Times New Roman" w:cs="Times New Roman"/>
              </w:rPr>
              <w:t>.”</w:t>
            </w:r>
          </w:p>
        </w:tc>
      </w:tr>
      <w:tr w:rsidR="4D76C2C4" w14:paraId="28715E12" w14:textId="77777777" w:rsidTr="008D7D1D">
        <w:trPr>
          <w:trHeight w:val="300"/>
        </w:trPr>
        <w:tc>
          <w:tcPr>
            <w:tcW w:w="2689" w:type="dxa"/>
            <w:tcMar>
              <w:left w:w="105" w:type="dxa"/>
              <w:right w:w="105" w:type="dxa"/>
            </w:tcMar>
          </w:tcPr>
          <w:p w14:paraId="5F9B38A7" w14:textId="2F7AFA1B" w:rsidR="4D76C2C4" w:rsidRDefault="4D76C2C4" w:rsidP="4D76C2C4">
            <w:pPr>
              <w:spacing w:line="259" w:lineRule="auto"/>
              <w:rPr>
                <w:rFonts w:eastAsiaTheme="minorEastAsia"/>
                <w:b/>
                <w:bCs/>
              </w:rPr>
            </w:pPr>
            <w:r w:rsidRPr="4D76C2C4">
              <w:rPr>
                <w:rFonts w:eastAsiaTheme="minorEastAsia"/>
                <w:b/>
                <w:bCs/>
              </w:rPr>
              <w:t>Aims/ Objectives</w:t>
            </w:r>
          </w:p>
          <w:p w14:paraId="6E4D5BEB" w14:textId="4348CAC4" w:rsidR="4D76C2C4" w:rsidRDefault="4D76C2C4" w:rsidP="4D76C2C4">
            <w:pPr>
              <w:spacing w:line="259" w:lineRule="auto"/>
              <w:rPr>
                <w:rFonts w:eastAsiaTheme="minorEastAsia"/>
                <w:b/>
                <w:bCs/>
              </w:rPr>
            </w:pPr>
          </w:p>
          <w:p w14:paraId="056BD0B0" w14:textId="4CC3BB8A" w:rsidR="4D76C2C4" w:rsidRDefault="4D76C2C4" w:rsidP="4D76C2C4">
            <w:pPr>
              <w:spacing w:line="259" w:lineRule="auto"/>
              <w:rPr>
                <w:rFonts w:eastAsiaTheme="minorEastAsia"/>
                <w:b/>
                <w:bCs/>
              </w:rPr>
            </w:pPr>
          </w:p>
        </w:tc>
        <w:tc>
          <w:tcPr>
            <w:tcW w:w="7087" w:type="dxa"/>
            <w:tcMar>
              <w:left w:w="105" w:type="dxa"/>
              <w:right w:w="105" w:type="dxa"/>
            </w:tcMar>
          </w:tcPr>
          <w:p w14:paraId="2327064A" w14:textId="67FF3F97" w:rsidR="00816331" w:rsidRDefault="00583212"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 xml:space="preserve">Most professional programmes taught at university are </w:t>
            </w:r>
            <w:r w:rsidR="00224C15">
              <w:rPr>
                <w:rFonts w:eastAsiaTheme="minorEastAsia"/>
                <w:color w:val="3B3838" w:themeColor="background2" w:themeShade="40"/>
                <w:lang w:val="en-IE"/>
              </w:rPr>
              <w:t>delivered</w:t>
            </w:r>
            <w:r>
              <w:rPr>
                <w:rFonts w:eastAsiaTheme="minorEastAsia"/>
                <w:color w:val="3B3838" w:themeColor="background2" w:themeShade="40"/>
                <w:lang w:val="en-IE"/>
              </w:rPr>
              <w:t xml:space="preserve"> </w:t>
            </w:r>
            <w:r w:rsidR="00AA6F26">
              <w:rPr>
                <w:rFonts w:eastAsiaTheme="minorEastAsia"/>
                <w:color w:val="3B3838" w:themeColor="background2" w:themeShade="40"/>
                <w:lang w:val="en-IE"/>
              </w:rPr>
              <w:t>using a siloed approach</w:t>
            </w:r>
            <w:r w:rsidR="000633F8">
              <w:rPr>
                <w:rFonts w:eastAsiaTheme="minorEastAsia"/>
                <w:color w:val="3B3838" w:themeColor="background2" w:themeShade="40"/>
                <w:lang w:val="en-IE"/>
              </w:rPr>
              <w:t xml:space="preserve">. </w:t>
            </w:r>
            <w:r w:rsidR="005B2B5E">
              <w:rPr>
                <w:rFonts w:eastAsiaTheme="minorEastAsia"/>
                <w:color w:val="3B3838" w:themeColor="background2" w:themeShade="40"/>
                <w:lang w:val="en-IE"/>
              </w:rPr>
              <w:t xml:space="preserve">Medical doctors </w:t>
            </w:r>
            <w:r w:rsidR="00B62197">
              <w:rPr>
                <w:rFonts w:eastAsiaTheme="minorEastAsia"/>
                <w:color w:val="3B3838" w:themeColor="background2" w:themeShade="40"/>
                <w:lang w:val="en-IE"/>
              </w:rPr>
              <w:t xml:space="preserve">are educated </w:t>
            </w:r>
            <w:r w:rsidR="00913740">
              <w:rPr>
                <w:rFonts w:eastAsiaTheme="minorEastAsia"/>
                <w:color w:val="3B3838" w:themeColor="background2" w:themeShade="40"/>
                <w:lang w:val="en-IE"/>
              </w:rPr>
              <w:t>by and with doctors, engineers with engineers</w:t>
            </w:r>
            <w:r w:rsidR="00311125">
              <w:rPr>
                <w:rFonts w:eastAsiaTheme="minorEastAsia"/>
                <w:color w:val="3B3838" w:themeColor="background2" w:themeShade="40"/>
                <w:lang w:val="en-IE"/>
              </w:rPr>
              <w:t>,</w:t>
            </w:r>
            <w:r w:rsidR="00913740">
              <w:rPr>
                <w:rFonts w:eastAsiaTheme="minorEastAsia"/>
                <w:color w:val="3B3838" w:themeColor="background2" w:themeShade="40"/>
                <w:lang w:val="en-IE"/>
              </w:rPr>
              <w:t xml:space="preserve"> lawyers with lawyers</w:t>
            </w:r>
            <w:r w:rsidR="00633AA6">
              <w:rPr>
                <w:rFonts w:eastAsiaTheme="minorEastAsia"/>
                <w:color w:val="3B3838" w:themeColor="background2" w:themeShade="40"/>
                <w:lang w:val="en-IE"/>
              </w:rPr>
              <w:t xml:space="preserve"> and so on.  </w:t>
            </w:r>
            <w:r w:rsidR="00F02661">
              <w:rPr>
                <w:rFonts w:eastAsiaTheme="minorEastAsia"/>
                <w:color w:val="3B3838" w:themeColor="background2" w:themeShade="40"/>
                <w:lang w:val="en-IE"/>
              </w:rPr>
              <w:t xml:space="preserve">In the working world </w:t>
            </w:r>
            <w:r w:rsidR="00311125">
              <w:rPr>
                <w:rFonts w:eastAsiaTheme="minorEastAsia"/>
                <w:color w:val="3B3838" w:themeColor="background2" w:themeShade="40"/>
                <w:lang w:val="en-IE"/>
              </w:rPr>
              <w:t xml:space="preserve">however, </w:t>
            </w:r>
            <w:r w:rsidR="00F02661">
              <w:rPr>
                <w:rFonts w:eastAsiaTheme="minorEastAsia"/>
                <w:color w:val="3B3838" w:themeColor="background2" w:themeShade="40"/>
                <w:lang w:val="en-IE"/>
              </w:rPr>
              <w:t xml:space="preserve">these professions </w:t>
            </w:r>
            <w:r w:rsidR="00544624">
              <w:rPr>
                <w:rFonts w:eastAsiaTheme="minorEastAsia"/>
                <w:color w:val="3B3838" w:themeColor="background2" w:themeShade="40"/>
                <w:lang w:val="en-IE"/>
              </w:rPr>
              <w:t xml:space="preserve">ultimately </w:t>
            </w:r>
            <w:r w:rsidR="000F2760">
              <w:rPr>
                <w:rFonts w:eastAsiaTheme="minorEastAsia"/>
                <w:color w:val="3B3838" w:themeColor="background2" w:themeShade="40"/>
                <w:lang w:val="en-IE"/>
              </w:rPr>
              <w:t xml:space="preserve">end up </w:t>
            </w:r>
            <w:r w:rsidR="0081040D">
              <w:rPr>
                <w:rFonts w:eastAsiaTheme="minorEastAsia"/>
                <w:color w:val="3B3838" w:themeColor="background2" w:themeShade="40"/>
                <w:lang w:val="en-IE"/>
              </w:rPr>
              <w:t>interacting</w:t>
            </w:r>
            <w:r w:rsidR="001E1081">
              <w:rPr>
                <w:rFonts w:eastAsiaTheme="minorEastAsia"/>
                <w:color w:val="3B3838" w:themeColor="background2" w:themeShade="40"/>
                <w:lang w:val="en-IE"/>
              </w:rPr>
              <w:t xml:space="preserve"> be it an engineer working with a doctor</w:t>
            </w:r>
            <w:r w:rsidR="00811713">
              <w:rPr>
                <w:rFonts w:eastAsiaTheme="minorEastAsia"/>
                <w:color w:val="3B3838" w:themeColor="background2" w:themeShade="40"/>
                <w:lang w:val="en-IE"/>
              </w:rPr>
              <w:t xml:space="preserve"> </w:t>
            </w:r>
            <w:r w:rsidR="00311125">
              <w:rPr>
                <w:rFonts w:eastAsiaTheme="minorEastAsia"/>
                <w:color w:val="3B3838" w:themeColor="background2" w:themeShade="40"/>
                <w:lang w:val="en-IE"/>
              </w:rPr>
              <w:t>to develop</w:t>
            </w:r>
            <w:r w:rsidR="001A467A">
              <w:rPr>
                <w:rFonts w:eastAsiaTheme="minorEastAsia"/>
                <w:color w:val="3B3838" w:themeColor="background2" w:themeShade="40"/>
                <w:lang w:val="en-IE"/>
              </w:rPr>
              <w:t xml:space="preserve"> a</w:t>
            </w:r>
            <w:r w:rsidR="00811713">
              <w:rPr>
                <w:rFonts w:eastAsiaTheme="minorEastAsia"/>
                <w:color w:val="3B3838" w:themeColor="background2" w:themeShade="40"/>
                <w:lang w:val="en-IE"/>
              </w:rPr>
              <w:t xml:space="preserve"> design </w:t>
            </w:r>
            <w:r w:rsidR="001A467A">
              <w:rPr>
                <w:rFonts w:eastAsiaTheme="minorEastAsia"/>
                <w:color w:val="3B3838" w:themeColor="background2" w:themeShade="40"/>
                <w:lang w:val="en-IE"/>
              </w:rPr>
              <w:t>brief for</w:t>
            </w:r>
            <w:r w:rsidR="00811713">
              <w:rPr>
                <w:rFonts w:eastAsiaTheme="minorEastAsia"/>
                <w:color w:val="3B3838" w:themeColor="background2" w:themeShade="40"/>
                <w:lang w:val="en-IE"/>
              </w:rPr>
              <w:t xml:space="preserve"> a new hospital or a</w:t>
            </w:r>
            <w:r w:rsidR="001627D3">
              <w:rPr>
                <w:rFonts w:eastAsiaTheme="minorEastAsia"/>
                <w:color w:val="3B3838" w:themeColor="background2" w:themeShade="40"/>
                <w:lang w:val="en-IE"/>
              </w:rPr>
              <w:t xml:space="preserve">n </w:t>
            </w:r>
            <w:r w:rsidR="007B13DB">
              <w:rPr>
                <w:rFonts w:eastAsiaTheme="minorEastAsia"/>
                <w:color w:val="3B3838" w:themeColor="background2" w:themeShade="40"/>
                <w:lang w:val="en-IE"/>
              </w:rPr>
              <w:t>engineer advising a lawyer on the merits of their case</w:t>
            </w:r>
            <w:r w:rsidR="008734D7">
              <w:rPr>
                <w:rFonts w:eastAsiaTheme="minorEastAsia"/>
                <w:color w:val="3B3838" w:themeColor="background2" w:themeShade="40"/>
                <w:lang w:val="en-IE"/>
              </w:rPr>
              <w:t xml:space="preserve"> involving a construction failure.</w:t>
            </w:r>
            <w:r w:rsidR="00635D72">
              <w:rPr>
                <w:rFonts w:eastAsiaTheme="minorEastAsia"/>
                <w:color w:val="3B3838" w:themeColor="background2" w:themeShade="40"/>
                <w:lang w:val="en-IE"/>
              </w:rPr>
              <w:t xml:space="preserve"> Each profession has its own rigour and its own language</w:t>
            </w:r>
            <w:r w:rsidR="0048202D">
              <w:rPr>
                <w:rFonts w:eastAsiaTheme="minorEastAsia"/>
                <w:color w:val="3B3838" w:themeColor="background2" w:themeShade="40"/>
                <w:lang w:val="en-IE"/>
              </w:rPr>
              <w:t xml:space="preserve">.  </w:t>
            </w:r>
            <w:r w:rsidR="00807D68">
              <w:rPr>
                <w:rFonts w:eastAsiaTheme="minorEastAsia"/>
                <w:color w:val="3B3838" w:themeColor="background2" w:themeShade="40"/>
                <w:lang w:val="en-IE"/>
              </w:rPr>
              <w:t xml:space="preserve"> </w:t>
            </w:r>
            <w:r w:rsidR="006555FC">
              <w:rPr>
                <w:rFonts w:eastAsiaTheme="minorEastAsia"/>
                <w:color w:val="3B3838" w:themeColor="background2" w:themeShade="40"/>
                <w:lang w:val="en-IE"/>
              </w:rPr>
              <w:t>This initiative</w:t>
            </w:r>
            <w:r w:rsidR="002C63B6">
              <w:rPr>
                <w:rFonts w:eastAsiaTheme="minorEastAsia"/>
                <w:color w:val="3B3838" w:themeColor="background2" w:themeShade="40"/>
                <w:lang w:val="en-IE"/>
              </w:rPr>
              <w:t xml:space="preserve"> aims to</w:t>
            </w:r>
            <w:r w:rsidR="00816331">
              <w:rPr>
                <w:rFonts w:eastAsiaTheme="minorEastAsia"/>
                <w:color w:val="3B3838" w:themeColor="background2" w:themeShade="40"/>
                <w:lang w:val="en-IE"/>
              </w:rPr>
              <w:t>:</w:t>
            </w:r>
          </w:p>
          <w:p w14:paraId="12EDC815" w14:textId="603D05A4" w:rsidR="00D37B57" w:rsidRDefault="00816331" w:rsidP="00816331">
            <w:pPr>
              <w:pStyle w:val="ListParagraph"/>
              <w:numPr>
                <w:ilvl w:val="0"/>
                <w:numId w:val="3"/>
              </w:numPr>
              <w:rPr>
                <w:rFonts w:eastAsiaTheme="minorEastAsia"/>
                <w:color w:val="3B3838" w:themeColor="background2" w:themeShade="40"/>
                <w:lang w:val="en-IE"/>
              </w:rPr>
            </w:pPr>
            <w:r>
              <w:rPr>
                <w:rFonts w:eastAsiaTheme="minorEastAsia"/>
                <w:color w:val="3B3838" w:themeColor="background2" w:themeShade="40"/>
                <w:lang w:val="en-IE"/>
              </w:rPr>
              <w:t>Encourage</w:t>
            </w:r>
            <w:r w:rsidR="008B2871" w:rsidRPr="00816331">
              <w:rPr>
                <w:rFonts w:eastAsiaTheme="minorEastAsia"/>
                <w:color w:val="3B3838" w:themeColor="background2" w:themeShade="40"/>
                <w:lang w:val="en-IE"/>
              </w:rPr>
              <w:t xml:space="preserve"> </w:t>
            </w:r>
            <w:r w:rsidR="008B2871" w:rsidRPr="00961AB0">
              <w:rPr>
                <w:rFonts w:eastAsiaTheme="minorEastAsia"/>
                <w:b/>
                <w:bCs/>
                <w:color w:val="00B050"/>
                <w:lang w:val="en-IE"/>
              </w:rPr>
              <w:t>diverse</w:t>
            </w:r>
            <w:r w:rsidR="008B2871" w:rsidRPr="00816331">
              <w:rPr>
                <w:rFonts w:eastAsiaTheme="minorEastAsia"/>
                <w:color w:val="3B3838" w:themeColor="background2" w:themeShade="40"/>
                <w:lang w:val="en-IE"/>
              </w:rPr>
              <w:t xml:space="preserve"> professions to interact as part of their </w:t>
            </w:r>
            <w:r>
              <w:rPr>
                <w:rFonts w:eastAsiaTheme="minorEastAsia"/>
                <w:color w:val="3B3838" w:themeColor="background2" w:themeShade="40"/>
                <w:lang w:val="en-IE"/>
              </w:rPr>
              <w:t>formal</w:t>
            </w:r>
            <w:r w:rsidR="00D37B57">
              <w:rPr>
                <w:rFonts w:eastAsiaTheme="minorEastAsia"/>
                <w:color w:val="3B3838" w:themeColor="background2" w:themeShade="40"/>
                <w:lang w:val="en-IE"/>
              </w:rPr>
              <w:t xml:space="preserve"> </w:t>
            </w:r>
            <w:r w:rsidR="008B2871" w:rsidRPr="00816331">
              <w:rPr>
                <w:rFonts w:eastAsiaTheme="minorEastAsia"/>
                <w:color w:val="3B3838" w:themeColor="background2" w:themeShade="40"/>
                <w:lang w:val="en-IE"/>
              </w:rPr>
              <w:t>education</w:t>
            </w:r>
            <w:r w:rsidR="00B87CB1">
              <w:rPr>
                <w:rFonts w:eastAsiaTheme="minorEastAsia"/>
                <w:color w:val="3B3838" w:themeColor="background2" w:themeShade="40"/>
                <w:lang w:val="en-IE"/>
              </w:rPr>
              <w:t>.</w:t>
            </w:r>
          </w:p>
          <w:p w14:paraId="2ACB0BAC" w14:textId="200E5DAB" w:rsidR="00D37B57" w:rsidRDefault="00D37B57" w:rsidP="00816331">
            <w:pPr>
              <w:pStyle w:val="ListParagraph"/>
              <w:numPr>
                <w:ilvl w:val="0"/>
                <w:numId w:val="3"/>
              </w:numPr>
              <w:rPr>
                <w:rFonts w:eastAsiaTheme="minorEastAsia"/>
                <w:color w:val="3B3838" w:themeColor="background2" w:themeShade="40"/>
                <w:lang w:val="en-IE"/>
              </w:rPr>
            </w:pPr>
            <w:r w:rsidRPr="00961AB0">
              <w:rPr>
                <w:rFonts w:eastAsiaTheme="minorEastAsia"/>
                <w:b/>
                <w:bCs/>
                <w:color w:val="FFC000"/>
                <w:lang w:val="en-IE"/>
              </w:rPr>
              <w:t>B</w:t>
            </w:r>
            <w:r w:rsidR="009E2979" w:rsidRPr="00961AB0">
              <w:rPr>
                <w:rFonts w:eastAsiaTheme="minorEastAsia"/>
                <w:b/>
                <w:bCs/>
                <w:color w:val="FFC000"/>
                <w:lang w:val="en-IE"/>
              </w:rPr>
              <w:t>roaden</w:t>
            </w:r>
            <w:r w:rsidR="009E2979" w:rsidRPr="00816331">
              <w:rPr>
                <w:rFonts w:eastAsiaTheme="minorEastAsia"/>
                <w:color w:val="3B3838" w:themeColor="background2" w:themeShade="40"/>
                <w:lang w:val="en-IE"/>
              </w:rPr>
              <w:t xml:space="preserve"> understanding of other professions</w:t>
            </w:r>
            <w:r w:rsidR="00B87CB1">
              <w:rPr>
                <w:rFonts w:eastAsiaTheme="minorEastAsia"/>
                <w:color w:val="3B3838" w:themeColor="background2" w:themeShade="40"/>
                <w:lang w:val="en-IE"/>
              </w:rPr>
              <w:t>.</w:t>
            </w:r>
            <w:r w:rsidR="008570B9" w:rsidRPr="00816331">
              <w:rPr>
                <w:rFonts w:eastAsiaTheme="minorEastAsia"/>
                <w:color w:val="3B3838" w:themeColor="background2" w:themeShade="40"/>
                <w:lang w:val="en-IE"/>
              </w:rPr>
              <w:t xml:space="preserve"> </w:t>
            </w:r>
          </w:p>
          <w:p w14:paraId="449BA1EC" w14:textId="1843B7A9" w:rsidR="00816331" w:rsidRDefault="00D37B57" w:rsidP="00816331">
            <w:pPr>
              <w:pStyle w:val="ListParagraph"/>
              <w:numPr>
                <w:ilvl w:val="0"/>
                <w:numId w:val="3"/>
              </w:numPr>
              <w:rPr>
                <w:rFonts w:eastAsiaTheme="minorEastAsia"/>
                <w:color w:val="3B3838" w:themeColor="background2" w:themeShade="40"/>
                <w:lang w:val="en-IE"/>
              </w:rPr>
            </w:pPr>
            <w:r>
              <w:rPr>
                <w:rFonts w:eastAsiaTheme="minorEastAsia"/>
                <w:color w:val="3B3838" w:themeColor="background2" w:themeShade="40"/>
                <w:lang w:val="en-IE"/>
              </w:rPr>
              <w:t>L</w:t>
            </w:r>
            <w:r w:rsidR="008570B9" w:rsidRPr="00816331">
              <w:rPr>
                <w:rFonts w:eastAsiaTheme="minorEastAsia"/>
                <w:color w:val="3B3838" w:themeColor="background2" w:themeShade="40"/>
                <w:lang w:val="en-IE"/>
              </w:rPr>
              <w:t xml:space="preserve">earn the key </w:t>
            </w:r>
            <w:r w:rsidR="008570B9" w:rsidRPr="00C51114">
              <w:rPr>
                <w:rFonts w:eastAsiaTheme="minorEastAsia"/>
                <w:b/>
                <w:bCs/>
                <w:color w:val="0070C0"/>
                <w:lang w:val="en-IE"/>
              </w:rPr>
              <w:t>terminology</w:t>
            </w:r>
            <w:r w:rsidR="008570B9" w:rsidRPr="00816331">
              <w:rPr>
                <w:rFonts w:eastAsiaTheme="minorEastAsia"/>
                <w:color w:val="3B3838" w:themeColor="background2" w:themeShade="40"/>
                <w:lang w:val="en-IE"/>
              </w:rPr>
              <w:t xml:space="preserve"> of respective professions so </w:t>
            </w:r>
            <w:r w:rsidR="000F5002">
              <w:rPr>
                <w:rFonts w:eastAsiaTheme="minorEastAsia"/>
                <w:color w:val="3B3838" w:themeColor="background2" w:themeShade="40"/>
                <w:lang w:val="en-IE"/>
              </w:rPr>
              <w:t>effective</w:t>
            </w:r>
            <w:r w:rsidR="008570B9" w:rsidRPr="00816331">
              <w:rPr>
                <w:rFonts w:eastAsiaTheme="minorEastAsia"/>
                <w:color w:val="3B3838" w:themeColor="background2" w:themeShade="40"/>
                <w:lang w:val="en-IE"/>
              </w:rPr>
              <w:t xml:space="preserve"> communicat</w:t>
            </w:r>
            <w:r w:rsidR="000F5002">
              <w:rPr>
                <w:rFonts w:eastAsiaTheme="minorEastAsia"/>
                <w:color w:val="3B3838" w:themeColor="background2" w:themeShade="40"/>
                <w:lang w:val="en-IE"/>
              </w:rPr>
              <w:t>ion</w:t>
            </w:r>
            <w:r w:rsidR="008570B9" w:rsidRPr="00816331">
              <w:rPr>
                <w:rFonts w:eastAsiaTheme="minorEastAsia"/>
                <w:color w:val="3B3838" w:themeColor="background2" w:themeShade="40"/>
                <w:lang w:val="en-IE"/>
              </w:rPr>
              <w:t xml:space="preserve"> </w:t>
            </w:r>
            <w:r w:rsidR="000F5002">
              <w:rPr>
                <w:rFonts w:eastAsiaTheme="minorEastAsia"/>
                <w:color w:val="3B3838" w:themeColor="background2" w:themeShade="40"/>
                <w:lang w:val="en-IE"/>
              </w:rPr>
              <w:t>can take place</w:t>
            </w:r>
            <w:r>
              <w:rPr>
                <w:rFonts w:eastAsiaTheme="minorEastAsia"/>
                <w:color w:val="3B3838" w:themeColor="background2" w:themeShade="40"/>
                <w:lang w:val="en-IE"/>
              </w:rPr>
              <w:t>.</w:t>
            </w:r>
          </w:p>
          <w:p w14:paraId="77459BDD" w14:textId="1EACD447" w:rsidR="00D37B57" w:rsidRDefault="00D37B57" w:rsidP="00816331">
            <w:pPr>
              <w:pStyle w:val="ListParagraph"/>
              <w:numPr>
                <w:ilvl w:val="0"/>
                <w:numId w:val="3"/>
              </w:numPr>
              <w:rPr>
                <w:rFonts w:eastAsiaTheme="minorEastAsia"/>
                <w:color w:val="3B3838" w:themeColor="background2" w:themeShade="40"/>
                <w:lang w:val="en-IE"/>
              </w:rPr>
            </w:pPr>
            <w:r>
              <w:rPr>
                <w:rFonts w:eastAsiaTheme="minorEastAsia"/>
                <w:color w:val="3B3838" w:themeColor="background2" w:themeShade="40"/>
                <w:lang w:val="en-IE"/>
              </w:rPr>
              <w:t xml:space="preserve">Provide </w:t>
            </w:r>
            <w:r w:rsidR="00E847EA">
              <w:rPr>
                <w:rFonts w:eastAsiaTheme="minorEastAsia"/>
                <w:color w:val="3B3838" w:themeColor="background2" w:themeShade="40"/>
                <w:lang w:val="en-IE"/>
              </w:rPr>
              <w:t xml:space="preserve">a </w:t>
            </w:r>
            <w:r w:rsidRPr="00961AB0">
              <w:rPr>
                <w:rFonts w:eastAsiaTheme="minorEastAsia"/>
                <w:b/>
                <w:bCs/>
                <w:color w:val="7030A0"/>
                <w:lang w:val="en-IE"/>
              </w:rPr>
              <w:t>meaningful context</w:t>
            </w:r>
            <w:r w:rsidRPr="00961AB0">
              <w:rPr>
                <w:rFonts w:eastAsiaTheme="minorEastAsia"/>
                <w:color w:val="7030A0"/>
                <w:lang w:val="en-IE"/>
              </w:rPr>
              <w:t xml:space="preserve"> </w:t>
            </w:r>
            <w:r>
              <w:rPr>
                <w:rFonts w:eastAsiaTheme="minorEastAsia"/>
                <w:color w:val="3B3838" w:themeColor="background2" w:themeShade="40"/>
                <w:lang w:val="en-IE"/>
              </w:rPr>
              <w:t xml:space="preserve">for </w:t>
            </w:r>
            <w:r w:rsidR="00A4516C">
              <w:rPr>
                <w:rFonts w:eastAsiaTheme="minorEastAsia"/>
                <w:color w:val="3B3838" w:themeColor="background2" w:themeShade="40"/>
                <w:lang w:val="en-IE"/>
              </w:rPr>
              <w:t>learning the substance and skills of the profession</w:t>
            </w:r>
            <w:r w:rsidR="00E847EA">
              <w:rPr>
                <w:rFonts w:eastAsiaTheme="minorEastAsia"/>
                <w:color w:val="3B3838" w:themeColor="background2" w:themeShade="40"/>
                <w:lang w:val="en-IE"/>
              </w:rPr>
              <w:t xml:space="preserve"> using real case histories</w:t>
            </w:r>
            <w:r w:rsidR="00A4516C">
              <w:rPr>
                <w:rFonts w:eastAsiaTheme="minorEastAsia"/>
                <w:color w:val="3B3838" w:themeColor="background2" w:themeShade="40"/>
                <w:lang w:val="en-IE"/>
              </w:rPr>
              <w:t>.</w:t>
            </w:r>
          </w:p>
          <w:p w14:paraId="47F44529" w14:textId="2F3540FA" w:rsidR="00A4516C" w:rsidRDefault="00311BBA" w:rsidP="00816331">
            <w:pPr>
              <w:pStyle w:val="ListParagraph"/>
              <w:numPr>
                <w:ilvl w:val="0"/>
                <w:numId w:val="3"/>
              </w:numPr>
              <w:rPr>
                <w:rFonts w:eastAsiaTheme="minorEastAsia"/>
                <w:color w:val="3B3838" w:themeColor="background2" w:themeShade="40"/>
                <w:lang w:val="en-IE"/>
              </w:rPr>
            </w:pPr>
            <w:r>
              <w:rPr>
                <w:rFonts w:eastAsiaTheme="minorEastAsia"/>
                <w:color w:val="3B3838" w:themeColor="background2" w:themeShade="40"/>
                <w:lang w:val="en-IE"/>
              </w:rPr>
              <w:t>D</w:t>
            </w:r>
            <w:r w:rsidR="00A4516C">
              <w:rPr>
                <w:rFonts w:eastAsiaTheme="minorEastAsia"/>
                <w:color w:val="3B3838" w:themeColor="background2" w:themeShade="40"/>
                <w:lang w:val="en-IE"/>
              </w:rPr>
              <w:t xml:space="preserve">evelop </w:t>
            </w:r>
            <w:r w:rsidR="00A4516C" w:rsidRPr="00961AB0">
              <w:rPr>
                <w:rFonts w:eastAsiaTheme="minorEastAsia"/>
                <w:b/>
                <w:bCs/>
                <w:color w:val="00B0F0"/>
                <w:lang w:val="en-IE"/>
              </w:rPr>
              <w:t>organisation</w:t>
            </w:r>
            <w:r w:rsidR="00985058">
              <w:rPr>
                <w:rFonts w:eastAsiaTheme="minorEastAsia"/>
                <w:b/>
                <w:bCs/>
                <w:color w:val="00B0F0"/>
                <w:lang w:val="en-IE"/>
              </w:rPr>
              <w:t>al</w:t>
            </w:r>
            <w:r w:rsidR="00ED563E">
              <w:rPr>
                <w:rFonts w:eastAsiaTheme="minorEastAsia"/>
                <w:color w:val="3B3838" w:themeColor="background2" w:themeShade="40"/>
                <w:lang w:val="en-IE"/>
              </w:rPr>
              <w:t xml:space="preserve"> and </w:t>
            </w:r>
            <w:r w:rsidR="00ED563E" w:rsidRPr="00961AB0">
              <w:rPr>
                <w:rFonts w:eastAsiaTheme="minorEastAsia"/>
                <w:b/>
                <w:bCs/>
                <w:color w:val="00B0F0"/>
                <w:lang w:val="en-IE"/>
              </w:rPr>
              <w:t>collaborative</w:t>
            </w:r>
            <w:r w:rsidR="00ED563E">
              <w:rPr>
                <w:rFonts w:eastAsiaTheme="minorEastAsia"/>
                <w:color w:val="3B3838" w:themeColor="background2" w:themeShade="40"/>
                <w:lang w:val="en-IE"/>
              </w:rPr>
              <w:t xml:space="preserve"> skills.</w:t>
            </w:r>
          </w:p>
          <w:p w14:paraId="5078B1CF" w14:textId="7CD333D3" w:rsidR="6943DD51" w:rsidRPr="0079733A" w:rsidRDefault="00896C23" w:rsidP="00311BBA">
            <w:pPr>
              <w:pStyle w:val="ListParagraph"/>
              <w:numPr>
                <w:ilvl w:val="0"/>
                <w:numId w:val="3"/>
              </w:numPr>
              <w:rPr>
                <w:rFonts w:eastAsiaTheme="minorEastAsia"/>
                <w:color w:val="3B3838" w:themeColor="background2" w:themeShade="40"/>
                <w:lang w:val="en-IE"/>
              </w:rPr>
            </w:pPr>
            <w:r>
              <w:rPr>
                <w:rFonts w:eastAsiaTheme="minorEastAsia"/>
                <w:color w:val="3B3838" w:themeColor="background2" w:themeShade="40"/>
                <w:lang w:val="en-IE"/>
              </w:rPr>
              <w:t xml:space="preserve">Develop </w:t>
            </w:r>
            <w:r w:rsidRPr="00961AB0">
              <w:rPr>
                <w:rFonts w:eastAsiaTheme="minorEastAsia"/>
                <w:b/>
                <w:bCs/>
                <w:color w:val="FF0000"/>
                <w:lang w:val="en-IE"/>
              </w:rPr>
              <w:t>enthusiasm</w:t>
            </w:r>
            <w:r>
              <w:rPr>
                <w:rFonts w:eastAsiaTheme="minorEastAsia"/>
                <w:color w:val="3B3838" w:themeColor="background2" w:themeShade="40"/>
                <w:lang w:val="en-IE"/>
              </w:rPr>
              <w:t xml:space="preserve"> and </w:t>
            </w:r>
            <w:r w:rsidRPr="00961AB0">
              <w:rPr>
                <w:rFonts w:eastAsiaTheme="minorEastAsia"/>
                <w:b/>
                <w:bCs/>
                <w:color w:val="FF0000"/>
                <w:lang w:val="en-IE"/>
              </w:rPr>
              <w:t>motivation</w:t>
            </w:r>
            <w:r>
              <w:rPr>
                <w:rFonts w:eastAsiaTheme="minorEastAsia"/>
                <w:color w:val="3B3838" w:themeColor="background2" w:themeShade="40"/>
                <w:lang w:val="en-IE"/>
              </w:rPr>
              <w:t xml:space="preserve"> for learning</w:t>
            </w:r>
            <w:r w:rsidR="00F319EA">
              <w:rPr>
                <w:rFonts w:eastAsiaTheme="minorEastAsia"/>
                <w:color w:val="3B3838" w:themeColor="background2" w:themeShade="40"/>
                <w:lang w:val="en-IE"/>
              </w:rPr>
              <w:t>.</w:t>
            </w:r>
          </w:p>
        </w:tc>
      </w:tr>
      <w:tr w:rsidR="4D76C2C4" w14:paraId="4B50D7CE" w14:textId="77777777" w:rsidTr="008D7D1D">
        <w:trPr>
          <w:trHeight w:val="300"/>
        </w:trPr>
        <w:tc>
          <w:tcPr>
            <w:tcW w:w="2689" w:type="dxa"/>
            <w:tcMar>
              <w:left w:w="105" w:type="dxa"/>
              <w:right w:w="105" w:type="dxa"/>
            </w:tcMar>
          </w:tcPr>
          <w:p w14:paraId="7D77F55A" w14:textId="3AFFC3A7" w:rsidR="4D76C2C4" w:rsidRDefault="00F77C41" w:rsidP="006A77B1">
            <w:pPr>
              <w:rPr>
                <w:rFonts w:eastAsiaTheme="minorEastAsia"/>
                <w:b/>
                <w:bCs/>
              </w:rPr>
            </w:pPr>
            <w:r w:rsidRPr="00F77C41">
              <w:rPr>
                <w:rFonts w:eastAsiaTheme="minorEastAsia"/>
                <w:b/>
                <w:bCs/>
              </w:rPr>
              <w:t>Rationale and Identified Needs</w:t>
            </w:r>
          </w:p>
        </w:tc>
        <w:tc>
          <w:tcPr>
            <w:tcW w:w="7087" w:type="dxa"/>
            <w:tcMar>
              <w:left w:w="105" w:type="dxa"/>
              <w:right w:w="105" w:type="dxa"/>
            </w:tcMar>
          </w:tcPr>
          <w:p w14:paraId="22C699FC" w14:textId="0C765346" w:rsidR="006F14D5" w:rsidRDefault="00897129"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 xml:space="preserve">The rationale stemmed from </w:t>
            </w:r>
            <w:r w:rsidR="00EC2A6F">
              <w:rPr>
                <w:rFonts w:eastAsiaTheme="minorEastAsia"/>
                <w:color w:val="3B3838" w:themeColor="background2" w:themeShade="40"/>
                <w:lang w:val="en-IE"/>
              </w:rPr>
              <w:t>Declan Phillips</w:t>
            </w:r>
            <w:r w:rsidR="00480CAA">
              <w:rPr>
                <w:rFonts w:eastAsiaTheme="minorEastAsia"/>
                <w:color w:val="3B3838" w:themeColor="background2" w:themeShade="40"/>
                <w:lang w:val="en-IE"/>
              </w:rPr>
              <w:t>’</w:t>
            </w:r>
            <w:r w:rsidR="00EC2A6F">
              <w:rPr>
                <w:rFonts w:eastAsiaTheme="minorEastAsia"/>
                <w:color w:val="3B3838" w:themeColor="background2" w:themeShade="40"/>
                <w:lang w:val="en-IE"/>
              </w:rPr>
              <w:t xml:space="preserve"> </w:t>
            </w:r>
            <w:r w:rsidR="00480CAA">
              <w:rPr>
                <w:rFonts w:eastAsiaTheme="minorEastAsia"/>
                <w:color w:val="3B3838" w:themeColor="background2" w:themeShade="40"/>
                <w:lang w:val="en-IE"/>
              </w:rPr>
              <w:t>reflecti</w:t>
            </w:r>
            <w:r w:rsidR="00CB4EC9">
              <w:rPr>
                <w:rFonts w:eastAsiaTheme="minorEastAsia"/>
                <w:color w:val="3B3838" w:themeColor="background2" w:themeShade="40"/>
                <w:lang w:val="en-IE"/>
              </w:rPr>
              <w:t>ons</w:t>
            </w:r>
            <w:r w:rsidR="00480CAA">
              <w:rPr>
                <w:rFonts w:eastAsiaTheme="minorEastAsia"/>
                <w:color w:val="3B3838" w:themeColor="background2" w:themeShade="40"/>
                <w:lang w:val="en-IE"/>
              </w:rPr>
              <w:t xml:space="preserve"> on </w:t>
            </w:r>
            <w:r w:rsidR="00CB4EC9">
              <w:rPr>
                <w:rFonts w:eastAsiaTheme="minorEastAsia"/>
                <w:color w:val="3B3838" w:themeColor="background2" w:themeShade="40"/>
                <w:lang w:val="en-IE"/>
              </w:rPr>
              <w:t xml:space="preserve">how his </w:t>
            </w:r>
            <w:r w:rsidR="00E13BD2">
              <w:rPr>
                <w:rFonts w:eastAsiaTheme="minorEastAsia"/>
                <w:color w:val="3B3838" w:themeColor="background2" w:themeShade="40"/>
                <w:lang w:val="en-IE"/>
              </w:rPr>
              <w:t xml:space="preserve">undergraduate education as a structural engineer </w:t>
            </w:r>
            <w:r w:rsidR="00BC21AF">
              <w:rPr>
                <w:rFonts w:eastAsiaTheme="minorEastAsia"/>
                <w:color w:val="3B3838" w:themeColor="background2" w:themeShade="40"/>
                <w:lang w:val="en-IE"/>
              </w:rPr>
              <w:t xml:space="preserve">served him in </w:t>
            </w:r>
            <w:r w:rsidR="00480CAA">
              <w:rPr>
                <w:rFonts w:eastAsiaTheme="minorEastAsia"/>
                <w:color w:val="3B3838" w:themeColor="background2" w:themeShade="40"/>
                <w:lang w:val="en-IE"/>
              </w:rPr>
              <w:t>profession</w:t>
            </w:r>
            <w:r w:rsidR="00D171DE">
              <w:rPr>
                <w:rFonts w:eastAsiaTheme="minorEastAsia"/>
                <w:color w:val="3B3838" w:themeColor="background2" w:themeShade="40"/>
                <w:lang w:val="en-IE"/>
              </w:rPr>
              <w:t>al</w:t>
            </w:r>
            <w:r w:rsidR="00CB4EC9">
              <w:rPr>
                <w:rFonts w:eastAsiaTheme="minorEastAsia"/>
                <w:color w:val="3B3838" w:themeColor="background2" w:themeShade="40"/>
                <w:lang w:val="en-IE"/>
              </w:rPr>
              <w:t xml:space="preserve"> practice</w:t>
            </w:r>
            <w:r w:rsidR="00247C23">
              <w:rPr>
                <w:rFonts w:eastAsiaTheme="minorEastAsia"/>
                <w:color w:val="3B3838" w:themeColor="background2" w:themeShade="40"/>
                <w:lang w:val="en-IE"/>
              </w:rPr>
              <w:t xml:space="preserve">.  </w:t>
            </w:r>
            <w:r w:rsidR="00386A2F">
              <w:rPr>
                <w:rFonts w:eastAsiaTheme="minorEastAsia"/>
                <w:color w:val="3B3838" w:themeColor="background2" w:themeShade="40"/>
                <w:lang w:val="en-IE"/>
              </w:rPr>
              <w:t xml:space="preserve">These </w:t>
            </w:r>
            <w:r w:rsidR="002F53EE">
              <w:rPr>
                <w:rFonts w:eastAsiaTheme="minorEastAsia"/>
                <w:color w:val="3B3838" w:themeColor="background2" w:themeShade="40"/>
                <w:lang w:val="en-IE"/>
              </w:rPr>
              <w:t>ponde</w:t>
            </w:r>
            <w:r w:rsidR="00386A2F">
              <w:rPr>
                <w:rFonts w:eastAsiaTheme="minorEastAsia"/>
                <w:color w:val="3B3838" w:themeColor="background2" w:themeShade="40"/>
                <w:lang w:val="en-IE"/>
              </w:rPr>
              <w:t>r</w:t>
            </w:r>
            <w:r w:rsidR="002F53EE">
              <w:rPr>
                <w:rFonts w:eastAsiaTheme="minorEastAsia"/>
                <w:color w:val="3B3838" w:themeColor="background2" w:themeShade="40"/>
                <w:lang w:val="en-IE"/>
              </w:rPr>
              <w:t>ings</w:t>
            </w:r>
            <w:r w:rsidR="00247C23">
              <w:rPr>
                <w:rFonts w:eastAsiaTheme="minorEastAsia"/>
                <w:color w:val="3B3838" w:themeColor="background2" w:themeShade="40"/>
                <w:lang w:val="en-IE"/>
              </w:rPr>
              <w:t xml:space="preserve"> convinced</w:t>
            </w:r>
            <w:r w:rsidR="00BA51DA">
              <w:rPr>
                <w:rFonts w:eastAsiaTheme="minorEastAsia"/>
                <w:color w:val="3B3838" w:themeColor="background2" w:themeShade="40"/>
                <w:lang w:val="en-IE"/>
              </w:rPr>
              <w:t xml:space="preserve"> </w:t>
            </w:r>
            <w:r w:rsidR="00386A2F">
              <w:rPr>
                <w:rFonts w:eastAsiaTheme="minorEastAsia"/>
                <w:color w:val="3B3838" w:themeColor="background2" w:themeShade="40"/>
                <w:lang w:val="en-IE"/>
              </w:rPr>
              <w:t xml:space="preserve">him </w:t>
            </w:r>
            <w:r w:rsidR="00BA51DA">
              <w:rPr>
                <w:rFonts w:eastAsiaTheme="minorEastAsia"/>
                <w:color w:val="3B3838" w:themeColor="background2" w:themeShade="40"/>
                <w:lang w:val="en-IE"/>
              </w:rPr>
              <w:t xml:space="preserve">that </w:t>
            </w:r>
            <w:r w:rsidR="00C970FA">
              <w:rPr>
                <w:rFonts w:eastAsiaTheme="minorEastAsia"/>
                <w:color w:val="3B3838" w:themeColor="background2" w:themeShade="40"/>
                <w:lang w:val="en-IE"/>
              </w:rPr>
              <w:t>a change</w:t>
            </w:r>
            <w:r w:rsidR="008E5FA7">
              <w:rPr>
                <w:rFonts w:eastAsiaTheme="minorEastAsia"/>
                <w:color w:val="3B3838" w:themeColor="background2" w:themeShade="40"/>
                <w:lang w:val="en-IE"/>
              </w:rPr>
              <w:t xml:space="preserve"> </w:t>
            </w:r>
            <w:r w:rsidR="00FE16A7">
              <w:rPr>
                <w:rFonts w:eastAsiaTheme="minorEastAsia"/>
                <w:color w:val="3B3838" w:themeColor="background2" w:themeShade="40"/>
                <w:lang w:val="en-IE"/>
              </w:rPr>
              <w:t xml:space="preserve">from the traditional didactic approach </w:t>
            </w:r>
            <w:r w:rsidR="00FB3094">
              <w:rPr>
                <w:rFonts w:eastAsiaTheme="minorEastAsia"/>
                <w:color w:val="3B3838" w:themeColor="background2" w:themeShade="40"/>
                <w:lang w:val="en-IE"/>
              </w:rPr>
              <w:t>(</w:t>
            </w:r>
            <w:r w:rsidR="00FE16A7">
              <w:rPr>
                <w:rFonts w:eastAsiaTheme="minorEastAsia"/>
                <w:color w:val="3B3838" w:themeColor="background2" w:themeShade="40"/>
                <w:lang w:val="en-IE"/>
              </w:rPr>
              <w:t xml:space="preserve">adopted in </w:t>
            </w:r>
            <w:r w:rsidR="008E5FA7">
              <w:rPr>
                <w:rFonts w:eastAsiaTheme="minorEastAsia"/>
                <w:color w:val="3B3838" w:themeColor="background2" w:themeShade="40"/>
                <w:lang w:val="en-IE"/>
              </w:rPr>
              <w:t>most third level institutions</w:t>
            </w:r>
            <w:r w:rsidR="00FB3094">
              <w:rPr>
                <w:rFonts w:eastAsiaTheme="minorEastAsia"/>
                <w:color w:val="3B3838" w:themeColor="background2" w:themeShade="40"/>
                <w:lang w:val="en-IE"/>
              </w:rPr>
              <w:t>)</w:t>
            </w:r>
            <w:r w:rsidR="00C970FA">
              <w:rPr>
                <w:rFonts w:eastAsiaTheme="minorEastAsia"/>
                <w:color w:val="3B3838" w:themeColor="background2" w:themeShade="40"/>
                <w:lang w:val="en-IE"/>
              </w:rPr>
              <w:t xml:space="preserve"> to a more construct</w:t>
            </w:r>
            <w:r w:rsidR="006C72DC">
              <w:rPr>
                <w:rFonts w:eastAsiaTheme="minorEastAsia"/>
                <w:color w:val="3B3838" w:themeColor="background2" w:themeShade="40"/>
                <w:lang w:val="en-IE"/>
              </w:rPr>
              <w:t xml:space="preserve">ivist or </w:t>
            </w:r>
            <w:r w:rsidR="00EA4201">
              <w:rPr>
                <w:rFonts w:eastAsiaTheme="minorEastAsia"/>
                <w:color w:val="3B3838" w:themeColor="background2" w:themeShade="40"/>
                <w:lang w:val="en-IE"/>
              </w:rPr>
              <w:t>student-centred</w:t>
            </w:r>
            <w:r w:rsidR="006C72DC">
              <w:rPr>
                <w:rFonts w:eastAsiaTheme="minorEastAsia"/>
                <w:color w:val="3B3838" w:themeColor="background2" w:themeShade="40"/>
                <w:lang w:val="en-IE"/>
              </w:rPr>
              <w:t xml:space="preserve"> approach </w:t>
            </w:r>
            <w:r w:rsidR="00B0127E">
              <w:rPr>
                <w:rFonts w:eastAsiaTheme="minorEastAsia"/>
                <w:color w:val="3B3838" w:themeColor="background2" w:themeShade="40"/>
                <w:lang w:val="en-IE"/>
              </w:rPr>
              <w:t>would result</w:t>
            </w:r>
            <w:r w:rsidR="008C0D7A">
              <w:rPr>
                <w:rFonts w:eastAsiaTheme="minorEastAsia"/>
                <w:color w:val="3B3838" w:themeColor="background2" w:themeShade="40"/>
                <w:lang w:val="en-IE"/>
              </w:rPr>
              <w:t xml:space="preserve"> in</w:t>
            </w:r>
            <w:r w:rsidR="00B0127E">
              <w:rPr>
                <w:rFonts w:eastAsiaTheme="minorEastAsia"/>
                <w:color w:val="3B3838" w:themeColor="background2" w:themeShade="40"/>
                <w:lang w:val="en-IE"/>
              </w:rPr>
              <w:t xml:space="preserve"> </w:t>
            </w:r>
            <w:r w:rsidR="00E82565">
              <w:rPr>
                <w:rFonts w:eastAsiaTheme="minorEastAsia"/>
                <w:color w:val="3B3838" w:themeColor="background2" w:themeShade="40"/>
                <w:lang w:val="en-IE"/>
              </w:rPr>
              <w:t>better</w:t>
            </w:r>
            <w:r w:rsidR="00B0127E">
              <w:rPr>
                <w:rFonts w:eastAsiaTheme="minorEastAsia"/>
                <w:color w:val="3B3838" w:themeColor="background2" w:themeShade="40"/>
                <w:lang w:val="en-IE"/>
              </w:rPr>
              <w:t xml:space="preserve"> graduat</w:t>
            </w:r>
            <w:r w:rsidR="00E82565">
              <w:rPr>
                <w:rFonts w:eastAsiaTheme="minorEastAsia"/>
                <w:color w:val="3B3838" w:themeColor="background2" w:themeShade="40"/>
                <w:lang w:val="en-IE"/>
              </w:rPr>
              <w:t>e outcomes</w:t>
            </w:r>
            <w:r w:rsidR="00525009">
              <w:rPr>
                <w:rFonts w:eastAsiaTheme="minorEastAsia"/>
                <w:color w:val="3B3838" w:themeColor="background2" w:themeShade="40"/>
                <w:lang w:val="en-IE"/>
              </w:rPr>
              <w:t xml:space="preserve">.  </w:t>
            </w:r>
            <w:r w:rsidR="00F205CA">
              <w:rPr>
                <w:rFonts w:eastAsiaTheme="minorEastAsia"/>
                <w:color w:val="3B3838" w:themeColor="background2" w:themeShade="40"/>
                <w:lang w:val="en-IE"/>
              </w:rPr>
              <w:t>By employing these approaches</w:t>
            </w:r>
            <w:r w:rsidR="00585273">
              <w:rPr>
                <w:rFonts w:eastAsiaTheme="minorEastAsia"/>
                <w:color w:val="3B3838" w:themeColor="background2" w:themeShade="40"/>
                <w:lang w:val="en-IE"/>
              </w:rPr>
              <w:t>, g</w:t>
            </w:r>
            <w:r w:rsidR="00525009">
              <w:rPr>
                <w:rFonts w:eastAsiaTheme="minorEastAsia"/>
                <w:color w:val="3B3838" w:themeColor="background2" w:themeShade="40"/>
                <w:lang w:val="en-IE"/>
              </w:rPr>
              <w:t xml:space="preserve">raduates would </w:t>
            </w:r>
            <w:r w:rsidR="00EA4201">
              <w:rPr>
                <w:rFonts w:eastAsiaTheme="minorEastAsia"/>
                <w:color w:val="3B3838" w:themeColor="background2" w:themeShade="40"/>
                <w:lang w:val="en-IE"/>
              </w:rPr>
              <w:lastRenderedPageBreak/>
              <w:t>develop</w:t>
            </w:r>
            <w:r w:rsidR="00525009">
              <w:rPr>
                <w:rFonts w:eastAsiaTheme="minorEastAsia"/>
                <w:color w:val="3B3838" w:themeColor="background2" w:themeShade="40"/>
                <w:lang w:val="en-IE"/>
              </w:rPr>
              <w:t xml:space="preserve"> the ability to </w:t>
            </w:r>
            <w:r w:rsidR="00B54B99">
              <w:rPr>
                <w:rFonts w:eastAsiaTheme="minorEastAsia"/>
                <w:color w:val="3B3838" w:themeColor="background2" w:themeShade="40"/>
                <w:lang w:val="en-IE"/>
              </w:rPr>
              <w:t>solve open-ended complex challenges</w:t>
            </w:r>
            <w:r w:rsidR="006F7F11">
              <w:rPr>
                <w:rFonts w:eastAsiaTheme="minorEastAsia"/>
                <w:color w:val="3B3838" w:themeColor="background2" w:themeShade="40"/>
                <w:lang w:val="en-IE"/>
              </w:rPr>
              <w:t xml:space="preserve"> </w:t>
            </w:r>
            <w:r w:rsidR="00DA5F1D">
              <w:rPr>
                <w:rFonts w:eastAsiaTheme="minorEastAsia"/>
                <w:color w:val="3B3838" w:themeColor="background2" w:themeShade="40"/>
                <w:lang w:val="en-IE"/>
              </w:rPr>
              <w:t>by</w:t>
            </w:r>
            <w:r w:rsidR="006F7F11">
              <w:rPr>
                <w:rFonts w:eastAsiaTheme="minorEastAsia"/>
                <w:color w:val="3B3838" w:themeColor="background2" w:themeShade="40"/>
                <w:lang w:val="en-IE"/>
              </w:rPr>
              <w:t xml:space="preserve"> working collaboratively in small groups</w:t>
            </w:r>
            <w:r w:rsidR="00F753CE">
              <w:rPr>
                <w:rFonts w:eastAsiaTheme="minorEastAsia"/>
                <w:color w:val="3B3838" w:themeColor="background2" w:themeShade="40"/>
                <w:lang w:val="en-IE"/>
              </w:rPr>
              <w:t xml:space="preserve">, supported by ‘just in time’ </w:t>
            </w:r>
            <w:r w:rsidR="004833ED">
              <w:rPr>
                <w:rFonts w:eastAsiaTheme="minorEastAsia"/>
                <w:color w:val="3B3838" w:themeColor="background2" w:themeShade="40"/>
                <w:lang w:val="en-IE"/>
              </w:rPr>
              <w:t xml:space="preserve">content delivery </w:t>
            </w:r>
            <w:r w:rsidR="006F7F11">
              <w:rPr>
                <w:rFonts w:eastAsiaTheme="minorEastAsia"/>
                <w:color w:val="3B3838" w:themeColor="background2" w:themeShade="40"/>
                <w:lang w:val="en-IE"/>
              </w:rPr>
              <w:t xml:space="preserve">and </w:t>
            </w:r>
            <w:r w:rsidR="00E158AA">
              <w:rPr>
                <w:rFonts w:eastAsiaTheme="minorEastAsia"/>
                <w:color w:val="3B3838" w:themeColor="background2" w:themeShade="40"/>
                <w:lang w:val="en-IE"/>
              </w:rPr>
              <w:t xml:space="preserve">the requirement to </w:t>
            </w:r>
            <w:r w:rsidR="004833ED">
              <w:rPr>
                <w:rFonts w:eastAsiaTheme="minorEastAsia"/>
                <w:color w:val="3B3838" w:themeColor="background2" w:themeShade="40"/>
                <w:lang w:val="en-IE"/>
              </w:rPr>
              <w:t>frequent</w:t>
            </w:r>
            <w:r w:rsidR="00E158AA">
              <w:rPr>
                <w:rFonts w:eastAsiaTheme="minorEastAsia"/>
                <w:color w:val="3B3838" w:themeColor="background2" w:themeShade="40"/>
                <w:lang w:val="en-IE"/>
              </w:rPr>
              <w:t>ly</w:t>
            </w:r>
            <w:r w:rsidR="00694A61">
              <w:rPr>
                <w:rFonts w:eastAsiaTheme="minorEastAsia"/>
                <w:color w:val="3B3838" w:themeColor="background2" w:themeShade="40"/>
                <w:lang w:val="en-IE"/>
              </w:rPr>
              <w:t xml:space="preserve"> communicat</w:t>
            </w:r>
            <w:r w:rsidR="00E158AA">
              <w:rPr>
                <w:rFonts w:eastAsiaTheme="minorEastAsia"/>
                <w:color w:val="3B3838" w:themeColor="background2" w:themeShade="40"/>
                <w:lang w:val="en-IE"/>
              </w:rPr>
              <w:t>e</w:t>
            </w:r>
            <w:r w:rsidR="00F47D6A">
              <w:rPr>
                <w:rFonts w:eastAsiaTheme="minorEastAsia"/>
                <w:color w:val="3B3838" w:themeColor="background2" w:themeShade="40"/>
                <w:lang w:val="en-IE"/>
              </w:rPr>
              <w:t xml:space="preserve"> their work in public fora.  With </w:t>
            </w:r>
            <w:r w:rsidR="0053734C">
              <w:rPr>
                <w:rFonts w:eastAsiaTheme="minorEastAsia"/>
                <w:color w:val="3B3838" w:themeColor="background2" w:themeShade="40"/>
                <w:lang w:val="en-IE"/>
              </w:rPr>
              <w:t>these criteria</w:t>
            </w:r>
            <w:r w:rsidR="00F47D6A">
              <w:rPr>
                <w:rFonts w:eastAsiaTheme="minorEastAsia"/>
                <w:color w:val="3B3838" w:themeColor="background2" w:themeShade="40"/>
                <w:lang w:val="en-IE"/>
              </w:rPr>
              <w:t xml:space="preserve"> in mind</w:t>
            </w:r>
            <w:r w:rsidR="00756F47">
              <w:rPr>
                <w:rFonts w:eastAsiaTheme="minorEastAsia"/>
                <w:color w:val="3B3838" w:themeColor="background2" w:themeShade="40"/>
                <w:lang w:val="en-IE"/>
              </w:rPr>
              <w:t xml:space="preserve">, he assembled the case data from numerous forensic engineering projects </w:t>
            </w:r>
            <w:r w:rsidR="00D6305D">
              <w:rPr>
                <w:rFonts w:eastAsiaTheme="minorEastAsia"/>
                <w:color w:val="3B3838" w:themeColor="background2" w:themeShade="40"/>
                <w:lang w:val="en-IE"/>
              </w:rPr>
              <w:t>from his time</w:t>
            </w:r>
            <w:r w:rsidR="006F14D5">
              <w:rPr>
                <w:rFonts w:eastAsiaTheme="minorEastAsia"/>
                <w:color w:val="3B3838" w:themeColor="background2" w:themeShade="40"/>
                <w:lang w:val="en-IE"/>
              </w:rPr>
              <w:t xml:space="preserve"> working</w:t>
            </w:r>
            <w:r w:rsidR="00EE2C8A">
              <w:rPr>
                <w:rFonts w:eastAsiaTheme="minorEastAsia"/>
                <w:color w:val="3B3838" w:themeColor="background2" w:themeShade="40"/>
                <w:lang w:val="en-IE"/>
              </w:rPr>
              <w:t xml:space="preserve"> in industry. </w:t>
            </w:r>
            <w:r w:rsidR="00D97F0B">
              <w:rPr>
                <w:rFonts w:eastAsiaTheme="minorEastAsia"/>
                <w:color w:val="3B3838" w:themeColor="background2" w:themeShade="40"/>
                <w:lang w:val="en-IE"/>
              </w:rPr>
              <w:t xml:space="preserve"> </w:t>
            </w:r>
            <w:r w:rsidR="00B0127E">
              <w:rPr>
                <w:rFonts w:eastAsiaTheme="minorEastAsia"/>
                <w:color w:val="3B3838" w:themeColor="background2" w:themeShade="40"/>
                <w:lang w:val="en-IE"/>
              </w:rPr>
              <w:t xml:space="preserve"> </w:t>
            </w:r>
          </w:p>
          <w:p w14:paraId="13319B1E" w14:textId="277B99D7" w:rsidR="4D76C2C4" w:rsidRPr="0079733A" w:rsidRDefault="0037370B"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 xml:space="preserve">Moving to the University of Limerick </w:t>
            </w:r>
            <w:r w:rsidR="00C51114">
              <w:rPr>
                <w:rFonts w:eastAsiaTheme="minorEastAsia"/>
                <w:color w:val="3B3838" w:themeColor="background2" w:themeShade="40"/>
                <w:lang w:val="en-IE"/>
              </w:rPr>
              <w:t>he</w:t>
            </w:r>
            <w:r>
              <w:rPr>
                <w:rFonts w:eastAsiaTheme="minorEastAsia"/>
                <w:color w:val="3B3838" w:themeColor="background2" w:themeShade="40"/>
                <w:lang w:val="en-IE"/>
              </w:rPr>
              <w:t xml:space="preserve"> m</w:t>
            </w:r>
            <w:r w:rsidR="00C51114">
              <w:rPr>
                <w:rFonts w:eastAsiaTheme="minorEastAsia"/>
                <w:color w:val="3B3838" w:themeColor="background2" w:themeShade="40"/>
                <w:lang w:val="en-IE"/>
              </w:rPr>
              <w:t>e</w:t>
            </w:r>
            <w:r>
              <w:rPr>
                <w:rFonts w:eastAsiaTheme="minorEastAsia"/>
                <w:color w:val="3B3838" w:themeColor="background2" w:themeShade="40"/>
                <w:lang w:val="en-IE"/>
              </w:rPr>
              <w:t>t a kindred spirit in Eoin Quill</w:t>
            </w:r>
            <w:r w:rsidR="00C51114">
              <w:rPr>
                <w:rFonts w:eastAsiaTheme="minorEastAsia"/>
                <w:color w:val="3B3838" w:themeColor="background2" w:themeShade="40"/>
                <w:lang w:val="en-IE"/>
              </w:rPr>
              <w:t>.</w:t>
            </w:r>
            <w:r>
              <w:rPr>
                <w:rFonts w:eastAsiaTheme="minorEastAsia"/>
                <w:color w:val="3B3838" w:themeColor="background2" w:themeShade="40"/>
                <w:lang w:val="en-IE"/>
              </w:rPr>
              <w:t xml:space="preserve"> </w:t>
            </w:r>
            <w:r w:rsidR="00C51114">
              <w:rPr>
                <w:rFonts w:eastAsiaTheme="minorEastAsia"/>
                <w:color w:val="3B3838" w:themeColor="background2" w:themeShade="40"/>
                <w:lang w:val="en-IE"/>
              </w:rPr>
              <w:t>Eoin</w:t>
            </w:r>
            <w:r>
              <w:rPr>
                <w:rFonts w:eastAsiaTheme="minorEastAsia"/>
                <w:color w:val="3B3838" w:themeColor="background2" w:themeShade="40"/>
                <w:lang w:val="en-IE"/>
              </w:rPr>
              <w:t xml:space="preserve"> had just acquired a new moot court and was </w:t>
            </w:r>
            <w:r w:rsidR="00EA3CD8">
              <w:rPr>
                <w:rFonts w:eastAsiaTheme="minorEastAsia"/>
                <w:color w:val="3B3838" w:themeColor="background2" w:themeShade="40"/>
                <w:lang w:val="en-IE"/>
              </w:rPr>
              <w:t>seeking to use it to maximum effect in his teaching of tort law</w:t>
            </w:r>
            <w:r w:rsidR="00112F72">
              <w:rPr>
                <w:rFonts w:eastAsiaTheme="minorEastAsia"/>
                <w:color w:val="3B3838" w:themeColor="background2" w:themeShade="40"/>
                <w:lang w:val="en-IE"/>
              </w:rPr>
              <w:t xml:space="preserve"> – out of this</w:t>
            </w:r>
            <w:r w:rsidR="00D6305D">
              <w:rPr>
                <w:rFonts w:eastAsiaTheme="minorEastAsia"/>
                <w:color w:val="3B3838" w:themeColor="background2" w:themeShade="40"/>
                <w:lang w:val="en-IE"/>
              </w:rPr>
              <w:t>,</w:t>
            </w:r>
            <w:r w:rsidR="00112F72">
              <w:rPr>
                <w:rFonts w:eastAsiaTheme="minorEastAsia"/>
                <w:color w:val="3B3838" w:themeColor="background2" w:themeShade="40"/>
                <w:lang w:val="en-IE"/>
              </w:rPr>
              <w:t xml:space="preserve"> </w:t>
            </w:r>
            <w:r w:rsidR="00891B2C">
              <w:rPr>
                <w:rFonts w:eastAsiaTheme="minorEastAsia"/>
                <w:color w:val="3B3838" w:themeColor="background2" w:themeShade="40"/>
                <w:lang w:val="en-IE"/>
              </w:rPr>
              <w:t>our sustained collaboration was born</w:t>
            </w:r>
            <w:r w:rsidR="00F77C41" w:rsidRPr="00F77C41">
              <w:rPr>
                <w:rFonts w:eastAsiaTheme="minorEastAsia"/>
                <w:color w:val="3B3838" w:themeColor="background2" w:themeShade="40"/>
                <w:lang w:val="en-IE"/>
              </w:rPr>
              <w:t>.</w:t>
            </w:r>
          </w:p>
        </w:tc>
      </w:tr>
      <w:tr w:rsidR="4D76C2C4" w14:paraId="4F07039D" w14:textId="77777777" w:rsidTr="008D7D1D">
        <w:trPr>
          <w:trHeight w:val="300"/>
        </w:trPr>
        <w:tc>
          <w:tcPr>
            <w:tcW w:w="2689" w:type="dxa"/>
            <w:tcMar>
              <w:left w:w="105" w:type="dxa"/>
              <w:right w:w="105" w:type="dxa"/>
            </w:tcMar>
          </w:tcPr>
          <w:p w14:paraId="491C728D" w14:textId="77777777" w:rsidR="00F77C41" w:rsidRPr="00F77C41" w:rsidRDefault="00F77C41" w:rsidP="00F77C41">
            <w:pPr>
              <w:spacing w:line="259" w:lineRule="auto"/>
              <w:rPr>
                <w:rFonts w:eastAsiaTheme="minorEastAsia"/>
                <w:b/>
                <w:bCs/>
                <w:lang w:val="en-IE"/>
              </w:rPr>
            </w:pPr>
            <w:r w:rsidRPr="00F77C41">
              <w:rPr>
                <w:rFonts w:eastAsiaTheme="minorEastAsia"/>
                <w:b/>
                <w:bCs/>
                <w:lang w:val="en-IE"/>
              </w:rPr>
              <w:lastRenderedPageBreak/>
              <w:t>Frameworks, Policies, or Strategies Aligned</w:t>
            </w:r>
          </w:p>
          <w:p w14:paraId="1572EF17" w14:textId="77777777" w:rsidR="00801E77" w:rsidRDefault="00801E77" w:rsidP="006A77B1">
            <w:pPr>
              <w:spacing w:line="259" w:lineRule="auto"/>
              <w:rPr>
                <w:rFonts w:eastAsiaTheme="minorEastAsia"/>
                <w:b/>
                <w:bCs/>
              </w:rPr>
            </w:pPr>
          </w:p>
          <w:p w14:paraId="70477AC5" w14:textId="50BC287E" w:rsidR="4D76C2C4" w:rsidRPr="006A77B1" w:rsidRDefault="006A77B1" w:rsidP="4D76C2C4">
            <w:pPr>
              <w:spacing w:line="259" w:lineRule="auto"/>
              <w:rPr>
                <w:rFonts w:eastAsiaTheme="minorEastAsia"/>
                <w:b/>
                <w:bCs/>
                <w:i/>
                <w:iCs/>
              </w:rPr>
            </w:pPr>
            <w:r w:rsidRPr="00801E77">
              <w:rPr>
                <w:rFonts w:eastAsiaTheme="minorEastAsia"/>
                <w:b/>
                <w:bCs/>
              </w:rPr>
              <w:t>(internal, local or national)</w:t>
            </w:r>
          </w:p>
        </w:tc>
        <w:tc>
          <w:tcPr>
            <w:tcW w:w="7087" w:type="dxa"/>
            <w:tcMar>
              <w:left w:w="105" w:type="dxa"/>
              <w:right w:w="105" w:type="dxa"/>
            </w:tcMar>
          </w:tcPr>
          <w:p w14:paraId="5150F29E" w14:textId="3984A326" w:rsidR="00476706" w:rsidRDefault="002058B2" w:rsidP="00476706">
            <w:pPr>
              <w:pStyle w:val="ListParagraph"/>
              <w:numPr>
                <w:ilvl w:val="0"/>
                <w:numId w:val="4"/>
              </w:numPr>
              <w:rPr>
                <w:rFonts w:eastAsiaTheme="minorEastAsia"/>
                <w:color w:val="000000" w:themeColor="text1"/>
                <w:lang w:val="en-IE"/>
              </w:rPr>
            </w:pPr>
            <w:r>
              <w:rPr>
                <w:rFonts w:eastAsiaTheme="minorEastAsia"/>
                <w:color w:val="000000" w:themeColor="text1"/>
                <w:lang w:val="en-IE"/>
              </w:rPr>
              <w:t>A</w:t>
            </w:r>
            <w:r w:rsidR="006D43F4" w:rsidRPr="00476706">
              <w:rPr>
                <w:rFonts w:eastAsiaTheme="minorEastAsia"/>
                <w:color w:val="000000" w:themeColor="text1"/>
                <w:lang w:val="en-IE"/>
              </w:rPr>
              <w:t>ligns with the strategic priorities of the Nat</w:t>
            </w:r>
            <w:r w:rsidR="002E014A" w:rsidRPr="00476706">
              <w:rPr>
                <w:rFonts w:eastAsiaTheme="minorEastAsia"/>
                <w:color w:val="000000" w:themeColor="text1"/>
                <w:lang w:val="en-IE"/>
              </w:rPr>
              <w:t xml:space="preserve">ional Forum for Teaching and Learning </w:t>
            </w:r>
            <w:r w:rsidR="00EC303E" w:rsidRPr="00476706">
              <w:rPr>
                <w:rFonts w:eastAsiaTheme="minorEastAsia"/>
                <w:color w:val="000000" w:themeColor="text1"/>
                <w:lang w:val="en-IE"/>
              </w:rPr>
              <w:t>(</w:t>
            </w:r>
            <w:hyperlink r:id="rId11" w:history="1">
              <w:r w:rsidR="00EC303E" w:rsidRPr="00476706">
                <w:rPr>
                  <w:rStyle w:val="Hyperlink"/>
                  <w:rFonts w:eastAsiaTheme="minorEastAsia"/>
                </w:rPr>
                <w:t>Our Priorities - National Forum for the Enhancement of Teaching and Learning in Higher Education</w:t>
              </w:r>
            </w:hyperlink>
            <w:r w:rsidR="00EC303E" w:rsidRPr="00476706">
              <w:rPr>
                <w:rFonts w:eastAsiaTheme="minorEastAsia"/>
                <w:color w:val="000000" w:themeColor="text1"/>
                <w:lang w:val="en-IE"/>
              </w:rPr>
              <w:t xml:space="preserve">) in that it promotes </w:t>
            </w:r>
            <w:r w:rsidR="00D76796" w:rsidRPr="00476706">
              <w:rPr>
                <w:rFonts w:eastAsiaTheme="minorEastAsia"/>
                <w:color w:val="000000" w:themeColor="text1"/>
                <w:lang w:val="en-IE"/>
              </w:rPr>
              <w:t xml:space="preserve">the skills required for student success and </w:t>
            </w:r>
            <w:r w:rsidR="00DB64D9" w:rsidRPr="00476706">
              <w:rPr>
                <w:rFonts w:eastAsiaTheme="minorEastAsia"/>
                <w:color w:val="000000" w:themeColor="text1"/>
                <w:lang w:val="en-IE"/>
              </w:rPr>
              <w:t>implements teaching across disciplines</w:t>
            </w:r>
            <w:r w:rsidR="00476706" w:rsidRPr="00476706">
              <w:rPr>
                <w:rFonts w:eastAsiaTheme="minorEastAsia"/>
                <w:color w:val="000000" w:themeColor="text1"/>
                <w:lang w:val="en-IE"/>
              </w:rPr>
              <w:t>.</w:t>
            </w:r>
          </w:p>
          <w:p w14:paraId="2C0391D9" w14:textId="77777777" w:rsidR="008A34A4" w:rsidRPr="008D2259" w:rsidRDefault="008A34A4" w:rsidP="008A34A4">
            <w:pPr>
              <w:pStyle w:val="ListParagraph"/>
              <w:numPr>
                <w:ilvl w:val="0"/>
                <w:numId w:val="4"/>
              </w:numPr>
              <w:rPr>
                <w:rFonts w:eastAsiaTheme="minorEastAsia"/>
                <w:color w:val="000000" w:themeColor="text1"/>
                <w:lang w:val="en-IE"/>
              </w:rPr>
            </w:pPr>
            <w:r w:rsidRPr="008D2259">
              <w:rPr>
                <w:rFonts w:eastAsiaTheme="minorEastAsia"/>
                <w:color w:val="000000" w:themeColor="text1"/>
                <w:lang w:val="en-IE"/>
              </w:rPr>
              <w:t xml:space="preserve">Progresses </w:t>
            </w:r>
            <w:hyperlink r:id="rId12" w:history="1">
              <w:r w:rsidRPr="008D2259">
                <w:rPr>
                  <w:rStyle w:val="Hyperlink"/>
                  <w:rFonts w:eastAsiaTheme="minorEastAsia"/>
                  <w:color w:val="4472C4" w:themeColor="accent1"/>
                  <w:lang w:val="en-IE"/>
                </w:rPr>
                <w:t>Action for Wisdom:  Learning, Teaching and Assessment strategy 2022-27</w:t>
              </w:r>
            </w:hyperlink>
            <w:r w:rsidRPr="008D2259">
              <w:rPr>
                <w:rFonts w:eastAsiaTheme="minorEastAsia"/>
                <w:color w:val="000000" w:themeColor="text1"/>
                <w:lang w:val="en-IE"/>
              </w:rPr>
              <w:t xml:space="preserve"> in particular </w:t>
            </w:r>
            <w:r w:rsidRPr="008D2259">
              <w:rPr>
                <w:rFonts w:eastAsiaTheme="minorEastAsia"/>
                <w:color w:val="000000" w:themeColor="text1"/>
              </w:rPr>
              <w:t>the strategic aim of encouraging sustainable inter-/cross-/ trans-disciplinarity through innovative assessment approaches that develop student skills.</w:t>
            </w:r>
          </w:p>
          <w:p w14:paraId="1FFEFA4A" w14:textId="77777777" w:rsidR="008A34A4" w:rsidRPr="008D2259" w:rsidRDefault="008A34A4" w:rsidP="008A34A4">
            <w:pPr>
              <w:pStyle w:val="ListParagraph"/>
              <w:numPr>
                <w:ilvl w:val="0"/>
                <w:numId w:val="4"/>
              </w:numPr>
              <w:rPr>
                <w:rFonts w:eastAsiaTheme="minorEastAsia"/>
                <w:color w:val="000000" w:themeColor="text1"/>
                <w:lang w:val="en-IE"/>
              </w:rPr>
            </w:pPr>
            <w:r w:rsidRPr="008D2259">
              <w:rPr>
                <w:rFonts w:eastAsiaTheme="minorEastAsia"/>
                <w:color w:val="000000" w:themeColor="text1"/>
                <w:lang w:val="en-IE"/>
              </w:rPr>
              <w:t>Develops the strategic aim of embedding the University of Limerick’s graduate attributes, namely, Articulate, Agile, Courageous, Curious and Responsible people (</w:t>
            </w:r>
            <w:hyperlink r:id="rId13" w:anchor="what-are-the-graduate-attributes" w:history="1">
              <w:r w:rsidRPr="008D2259">
                <w:rPr>
                  <w:rStyle w:val="Hyperlink"/>
                  <w:rFonts w:eastAsiaTheme="minorEastAsia"/>
                  <w:color w:val="4472C4" w:themeColor="accent1"/>
                </w:rPr>
                <w:t>The UL Graduate Attributes | University of Limerick</w:t>
              </w:r>
            </w:hyperlink>
            <w:r w:rsidRPr="008D2259">
              <w:rPr>
                <w:rFonts w:eastAsiaTheme="minorEastAsia"/>
                <w:color w:val="000000" w:themeColor="text1"/>
                <w:lang w:val="en-IE"/>
              </w:rPr>
              <w:t>)</w:t>
            </w:r>
          </w:p>
          <w:p w14:paraId="53DC49CA" w14:textId="51FA97D2" w:rsidR="006A77B1" w:rsidRDefault="006A77B1" w:rsidP="008A34A4">
            <w:pPr>
              <w:rPr>
                <w:rFonts w:eastAsiaTheme="minorEastAsia"/>
                <w:color w:val="000000" w:themeColor="text1"/>
                <w:lang w:val="en-IE"/>
              </w:rPr>
            </w:pPr>
          </w:p>
        </w:tc>
      </w:tr>
      <w:tr w:rsidR="4D76C2C4" w14:paraId="6DA27EDD" w14:textId="77777777" w:rsidTr="008D7D1D">
        <w:trPr>
          <w:trHeight w:val="300"/>
        </w:trPr>
        <w:tc>
          <w:tcPr>
            <w:tcW w:w="2689" w:type="dxa"/>
            <w:tcMar>
              <w:left w:w="105" w:type="dxa"/>
              <w:right w:w="105" w:type="dxa"/>
            </w:tcMar>
          </w:tcPr>
          <w:p w14:paraId="62392C9F" w14:textId="754AF48F" w:rsidR="63642A8C" w:rsidRDefault="63642A8C" w:rsidP="4D76C2C4">
            <w:pPr>
              <w:spacing w:line="259" w:lineRule="auto"/>
              <w:rPr>
                <w:rFonts w:eastAsiaTheme="minorEastAsia"/>
                <w:b/>
                <w:bCs/>
              </w:rPr>
            </w:pPr>
            <w:r w:rsidRPr="4D76C2C4">
              <w:rPr>
                <w:rFonts w:eastAsiaTheme="minorEastAsia"/>
                <w:b/>
                <w:bCs/>
              </w:rPr>
              <w:t>Summary</w:t>
            </w:r>
            <w:r w:rsidR="6068CED2" w:rsidRPr="4D76C2C4">
              <w:rPr>
                <w:rFonts w:eastAsiaTheme="minorEastAsia"/>
                <w:b/>
                <w:bCs/>
              </w:rPr>
              <w:t xml:space="preserve"> </w:t>
            </w:r>
          </w:p>
          <w:p w14:paraId="2702A7DD" w14:textId="1FBA3AB7" w:rsidR="4D76C2C4" w:rsidRDefault="4D76C2C4" w:rsidP="4D76C2C4">
            <w:pPr>
              <w:spacing w:line="259" w:lineRule="auto"/>
              <w:rPr>
                <w:rFonts w:eastAsiaTheme="minorEastAsia"/>
                <w:b/>
                <w:bCs/>
              </w:rPr>
            </w:pPr>
          </w:p>
          <w:p w14:paraId="0D089A08" w14:textId="638CEA73" w:rsidR="4D76C2C4" w:rsidRDefault="4D76C2C4" w:rsidP="4D76C2C4">
            <w:pPr>
              <w:spacing w:line="259" w:lineRule="auto"/>
              <w:rPr>
                <w:rFonts w:eastAsiaTheme="minorEastAsia"/>
                <w:b/>
                <w:bCs/>
              </w:rPr>
            </w:pPr>
          </w:p>
        </w:tc>
        <w:tc>
          <w:tcPr>
            <w:tcW w:w="7087" w:type="dxa"/>
            <w:tcMar>
              <w:left w:w="105" w:type="dxa"/>
              <w:right w:w="105" w:type="dxa"/>
            </w:tcMar>
          </w:tcPr>
          <w:p w14:paraId="02811874" w14:textId="61455CBB" w:rsidR="00796B7F" w:rsidRPr="00796B7F" w:rsidRDefault="00796B7F" w:rsidP="00796B7F">
            <w:pPr>
              <w:spacing w:line="259" w:lineRule="auto"/>
              <w:rPr>
                <w:rFonts w:eastAsiaTheme="minorEastAsia"/>
                <w:color w:val="3B3838" w:themeColor="background2" w:themeShade="40"/>
                <w:lang w:val="en-IE"/>
              </w:rPr>
            </w:pPr>
            <w:r w:rsidRPr="00796B7F">
              <w:rPr>
                <w:rFonts w:eastAsiaTheme="minorEastAsia"/>
                <w:color w:val="3B3838" w:themeColor="background2" w:themeShade="40"/>
                <w:lang w:val="en-IE"/>
              </w:rPr>
              <w:t>Now in its 13th year, this interfaculty collaboration involves students studying tort law – the lawyers</w:t>
            </w:r>
            <w:r w:rsidR="008D08AE">
              <w:rPr>
                <w:rFonts w:eastAsiaTheme="minorEastAsia"/>
                <w:color w:val="3B3838" w:themeColor="background2" w:themeShade="40"/>
                <w:lang w:val="en-IE"/>
              </w:rPr>
              <w:t>;</w:t>
            </w:r>
            <w:r w:rsidRPr="00796B7F">
              <w:rPr>
                <w:rFonts w:eastAsiaTheme="minorEastAsia"/>
                <w:color w:val="3B3838" w:themeColor="background2" w:themeShade="40"/>
                <w:lang w:val="en-IE"/>
              </w:rPr>
              <w:t xml:space="preserve"> hiring students studying forensic engineering and ethics – the engineers</w:t>
            </w:r>
            <w:r w:rsidR="009C5EE8">
              <w:rPr>
                <w:rFonts w:eastAsiaTheme="minorEastAsia"/>
                <w:color w:val="3B3838" w:themeColor="background2" w:themeShade="40"/>
                <w:lang w:val="en-IE"/>
              </w:rPr>
              <w:t>;</w:t>
            </w:r>
            <w:r w:rsidRPr="00796B7F">
              <w:rPr>
                <w:rFonts w:eastAsiaTheme="minorEastAsia"/>
                <w:color w:val="3B3838" w:themeColor="background2" w:themeShade="40"/>
                <w:lang w:val="en-IE"/>
              </w:rPr>
              <w:t xml:space="preserve"> to investigate construction-related failures. The engineers prepare a report </w:t>
            </w:r>
            <w:r w:rsidR="00790082">
              <w:rPr>
                <w:rFonts w:eastAsiaTheme="minorEastAsia"/>
                <w:color w:val="3B3838" w:themeColor="background2" w:themeShade="40"/>
                <w:lang w:val="en-IE"/>
              </w:rPr>
              <w:t xml:space="preserve">on the </w:t>
            </w:r>
            <w:r w:rsidR="00495DE3">
              <w:rPr>
                <w:rFonts w:eastAsiaTheme="minorEastAsia"/>
                <w:color w:val="3B3838" w:themeColor="background2" w:themeShade="40"/>
                <w:lang w:val="en-IE"/>
              </w:rPr>
              <w:t xml:space="preserve">failure </w:t>
            </w:r>
            <w:r w:rsidR="00790082">
              <w:rPr>
                <w:rFonts w:eastAsiaTheme="minorEastAsia"/>
                <w:color w:val="3B3838" w:themeColor="background2" w:themeShade="40"/>
                <w:lang w:val="en-IE"/>
              </w:rPr>
              <w:t>ca</w:t>
            </w:r>
            <w:r w:rsidR="00495DE3">
              <w:rPr>
                <w:rFonts w:eastAsiaTheme="minorEastAsia"/>
                <w:color w:val="3B3838" w:themeColor="background2" w:themeShade="40"/>
                <w:lang w:val="en-IE"/>
              </w:rPr>
              <w:t>se documenting</w:t>
            </w:r>
            <w:r w:rsidRPr="00796B7F">
              <w:rPr>
                <w:rFonts w:eastAsiaTheme="minorEastAsia"/>
                <w:color w:val="3B3838" w:themeColor="background2" w:themeShade="40"/>
                <w:lang w:val="en-IE"/>
              </w:rPr>
              <w:t xml:space="preserve"> the</w:t>
            </w:r>
            <w:r w:rsidR="00851A6D">
              <w:rPr>
                <w:rFonts w:eastAsiaTheme="minorEastAsia"/>
                <w:color w:val="3B3838" w:themeColor="background2" w:themeShade="40"/>
                <w:lang w:val="en-IE"/>
              </w:rPr>
              <w:t xml:space="preserve">ir investigation, analyses and </w:t>
            </w:r>
            <w:r w:rsidRPr="00796B7F">
              <w:rPr>
                <w:rFonts w:eastAsiaTheme="minorEastAsia"/>
                <w:color w:val="3B3838" w:themeColor="background2" w:themeShade="40"/>
                <w:lang w:val="en-IE"/>
              </w:rPr>
              <w:t>findings</w:t>
            </w:r>
            <w:r w:rsidR="00297159">
              <w:rPr>
                <w:rFonts w:eastAsiaTheme="minorEastAsia"/>
                <w:color w:val="3B3838" w:themeColor="background2" w:themeShade="40"/>
                <w:lang w:val="en-IE"/>
              </w:rPr>
              <w:t>.  Subsequently they</w:t>
            </w:r>
            <w:r w:rsidRPr="00796B7F">
              <w:rPr>
                <w:rFonts w:eastAsiaTheme="minorEastAsia"/>
                <w:color w:val="3B3838" w:themeColor="background2" w:themeShade="40"/>
                <w:lang w:val="en-IE"/>
              </w:rPr>
              <w:t xml:space="preserve"> present in moot court as expert witnesses during the trial. </w:t>
            </w:r>
            <w:r w:rsidR="009F6B4F">
              <w:rPr>
                <w:rFonts w:eastAsiaTheme="minorEastAsia"/>
                <w:color w:val="3B3838" w:themeColor="background2" w:themeShade="40"/>
                <w:lang w:val="en-IE"/>
              </w:rPr>
              <w:t>In advance of the trial, both sets of experts exchange reports so</w:t>
            </w:r>
            <w:r w:rsidR="00785D87">
              <w:rPr>
                <w:rFonts w:eastAsiaTheme="minorEastAsia"/>
                <w:color w:val="3B3838" w:themeColor="background2" w:themeShade="40"/>
                <w:lang w:val="en-IE"/>
              </w:rPr>
              <w:t xml:space="preserve"> areas of agreement can be </w:t>
            </w:r>
            <w:r w:rsidR="00B30FCF">
              <w:rPr>
                <w:rFonts w:eastAsiaTheme="minorEastAsia"/>
                <w:color w:val="3B3838" w:themeColor="background2" w:themeShade="40"/>
                <w:lang w:val="en-IE"/>
              </w:rPr>
              <w:t>identified</w:t>
            </w:r>
            <w:r w:rsidR="008C0D7A">
              <w:rPr>
                <w:rFonts w:eastAsiaTheme="minorEastAsia"/>
                <w:color w:val="3B3838" w:themeColor="background2" w:themeShade="40"/>
                <w:lang w:val="en-IE"/>
              </w:rPr>
              <w:t>,</w:t>
            </w:r>
            <w:r w:rsidR="00416CFC">
              <w:rPr>
                <w:rFonts w:eastAsiaTheme="minorEastAsia"/>
                <w:color w:val="3B3838" w:themeColor="background2" w:themeShade="40"/>
                <w:lang w:val="en-IE"/>
              </w:rPr>
              <w:t xml:space="preserve"> </w:t>
            </w:r>
            <w:r w:rsidR="00CB7D1D">
              <w:rPr>
                <w:rFonts w:eastAsiaTheme="minorEastAsia"/>
                <w:color w:val="3B3838" w:themeColor="background2" w:themeShade="40"/>
                <w:lang w:val="en-IE"/>
              </w:rPr>
              <w:t>thus allowing each</w:t>
            </w:r>
            <w:r w:rsidR="00B30FCF">
              <w:rPr>
                <w:rFonts w:eastAsiaTheme="minorEastAsia"/>
                <w:color w:val="3B3838" w:themeColor="background2" w:themeShade="40"/>
                <w:lang w:val="en-IE"/>
              </w:rPr>
              <w:t xml:space="preserve"> side</w:t>
            </w:r>
            <w:r w:rsidR="00CB7D1D">
              <w:rPr>
                <w:rFonts w:eastAsiaTheme="minorEastAsia"/>
                <w:color w:val="3B3838" w:themeColor="background2" w:themeShade="40"/>
                <w:lang w:val="en-IE"/>
              </w:rPr>
              <w:t xml:space="preserve"> to </w:t>
            </w:r>
            <w:r w:rsidR="00E1616C">
              <w:rPr>
                <w:rFonts w:eastAsiaTheme="minorEastAsia"/>
                <w:color w:val="3B3838" w:themeColor="background2" w:themeShade="40"/>
                <w:lang w:val="en-IE"/>
              </w:rPr>
              <w:t>concentrate</w:t>
            </w:r>
            <w:r w:rsidR="00CB7D1D">
              <w:rPr>
                <w:rFonts w:eastAsiaTheme="minorEastAsia"/>
                <w:color w:val="3B3838" w:themeColor="background2" w:themeShade="40"/>
                <w:lang w:val="en-IE"/>
              </w:rPr>
              <w:t xml:space="preserve"> on the </w:t>
            </w:r>
            <w:r w:rsidR="00A7333A">
              <w:rPr>
                <w:rFonts w:eastAsiaTheme="minorEastAsia"/>
                <w:color w:val="3B3838" w:themeColor="background2" w:themeShade="40"/>
                <w:lang w:val="en-IE"/>
              </w:rPr>
              <w:t xml:space="preserve">contentious issues </w:t>
            </w:r>
            <w:r w:rsidR="008A48F4">
              <w:rPr>
                <w:rFonts w:eastAsiaTheme="minorEastAsia"/>
                <w:color w:val="3B3838" w:themeColor="background2" w:themeShade="40"/>
                <w:lang w:val="en-IE"/>
              </w:rPr>
              <w:t>as they</w:t>
            </w:r>
            <w:r w:rsidR="0028367D">
              <w:rPr>
                <w:rFonts w:eastAsiaTheme="minorEastAsia"/>
                <w:color w:val="3B3838" w:themeColor="background2" w:themeShade="40"/>
                <w:lang w:val="en-IE"/>
              </w:rPr>
              <w:t xml:space="preserve"> prepar</w:t>
            </w:r>
            <w:r w:rsidR="00CF7D9B">
              <w:rPr>
                <w:rFonts w:eastAsiaTheme="minorEastAsia"/>
                <w:color w:val="3B3838" w:themeColor="background2" w:themeShade="40"/>
                <w:lang w:val="en-IE"/>
              </w:rPr>
              <w:t>e</w:t>
            </w:r>
            <w:r w:rsidR="0028367D">
              <w:rPr>
                <w:rFonts w:eastAsiaTheme="minorEastAsia"/>
                <w:color w:val="3B3838" w:themeColor="background2" w:themeShade="40"/>
                <w:lang w:val="en-IE"/>
              </w:rPr>
              <w:t xml:space="preserve"> to assist the court in making a fair</w:t>
            </w:r>
            <w:r w:rsidR="00E048CD">
              <w:rPr>
                <w:rFonts w:eastAsiaTheme="minorEastAsia"/>
                <w:color w:val="3B3838" w:themeColor="background2" w:themeShade="40"/>
                <w:lang w:val="en-IE"/>
              </w:rPr>
              <w:t xml:space="preserve"> and balanced</w:t>
            </w:r>
            <w:r w:rsidR="0028367D">
              <w:rPr>
                <w:rFonts w:eastAsiaTheme="minorEastAsia"/>
                <w:color w:val="3B3838" w:themeColor="background2" w:themeShade="40"/>
                <w:lang w:val="en-IE"/>
              </w:rPr>
              <w:t xml:space="preserve"> decision. </w:t>
            </w:r>
            <w:r w:rsidRPr="00796B7F">
              <w:rPr>
                <w:rFonts w:eastAsiaTheme="minorEastAsia"/>
                <w:color w:val="3B3838" w:themeColor="background2" w:themeShade="40"/>
                <w:lang w:val="en-IE"/>
              </w:rPr>
              <w:t xml:space="preserve">The trial is presided over by three </w:t>
            </w:r>
            <w:r w:rsidR="00031471">
              <w:rPr>
                <w:rFonts w:eastAsiaTheme="minorEastAsia"/>
                <w:color w:val="3B3838" w:themeColor="background2" w:themeShade="40"/>
                <w:lang w:val="en-IE"/>
              </w:rPr>
              <w:t xml:space="preserve">student </w:t>
            </w:r>
            <w:r w:rsidRPr="00796B7F">
              <w:rPr>
                <w:rFonts w:eastAsiaTheme="minorEastAsia"/>
                <w:color w:val="3B3838" w:themeColor="background2" w:themeShade="40"/>
                <w:lang w:val="en-IE"/>
              </w:rPr>
              <w:t>judges, who weigh up the evidence and make a ruling on the case.</w:t>
            </w:r>
          </w:p>
          <w:p w14:paraId="2D93C8E6" w14:textId="3DC50199" w:rsidR="00796B7F" w:rsidRPr="00796B7F" w:rsidRDefault="00796B7F" w:rsidP="00796B7F">
            <w:pPr>
              <w:spacing w:line="259" w:lineRule="auto"/>
              <w:rPr>
                <w:rFonts w:eastAsiaTheme="minorEastAsia"/>
                <w:color w:val="3B3838" w:themeColor="background2" w:themeShade="40"/>
                <w:lang w:val="en-IE"/>
              </w:rPr>
            </w:pPr>
            <w:r w:rsidRPr="00796B7F">
              <w:rPr>
                <w:rFonts w:eastAsiaTheme="minorEastAsia"/>
                <w:color w:val="3B3838" w:themeColor="background2" w:themeShade="40"/>
                <w:lang w:val="en-IE"/>
              </w:rPr>
              <w:t xml:space="preserve">All the cases are real, and many are drawn from the engineering lecturer's experience working as a forensic engineer in the USA. The lawyers and engineers work in small teams throughout the semester to build their case. Data on the failure incident is provided in response to 'requests for information' from the engineers on both the plaintiff and defence sides. </w:t>
            </w:r>
            <w:r w:rsidR="00632F24">
              <w:rPr>
                <w:rFonts w:eastAsiaTheme="minorEastAsia"/>
                <w:color w:val="3B3838" w:themeColor="background2" w:themeShade="40"/>
                <w:lang w:val="en-IE"/>
              </w:rPr>
              <w:t>O</w:t>
            </w:r>
            <w:r w:rsidRPr="00796B7F">
              <w:rPr>
                <w:rFonts w:eastAsiaTheme="minorEastAsia"/>
                <w:color w:val="3B3838" w:themeColor="background2" w:themeShade="40"/>
                <w:lang w:val="en-IE"/>
              </w:rPr>
              <w:t xml:space="preserve">nly requested information is provided, </w:t>
            </w:r>
            <w:r w:rsidR="009E400C">
              <w:rPr>
                <w:rFonts w:eastAsiaTheme="minorEastAsia"/>
                <w:color w:val="3B3838" w:themeColor="background2" w:themeShade="40"/>
                <w:lang w:val="en-IE"/>
              </w:rPr>
              <w:t xml:space="preserve">thus </w:t>
            </w:r>
            <w:r w:rsidRPr="00796B7F">
              <w:rPr>
                <w:rFonts w:eastAsiaTheme="minorEastAsia"/>
                <w:color w:val="3B3838" w:themeColor="background2" w:themeShade="40"/>
                <w:lang w:val="en-IE"/>
              </w:rPr>
              <w:t>failure to ask the important questions</w:t>
            </w:r>
            <w:r w:rsidR="009E400C">
              <w:rPr>
                <w:rFonts w:eastAsiaTheme="minorEastAsia"/>
                <w:color w:val="3B3838" w:themeColor="background2" w:themeShade="40"/>
                <w:lang w:val="en-IE"/>
              </w:rPr>
              <w:t>,</w:t>
            </w:r>
            <w:r w:rsidRPr="00796B7F">
              <w:rPr>
                <w:rFonts w:eastAsiaTheme="minorEastAsia"/>
                <w:color w:val="3B3838" w:themeColor="background2" w:themeShade="40"/>
                <w:lang w:val="en-IE"/>
              </w:rPr>
              <w:t xml:space="preserve"> due to not fully understanding the technical reasons for the failure can negatively affect the engineer's performance in the witness box.</w:t>
            </w:r>
          </w:p>
          <w:p w14:paraId="198EE039" w14:textId="77777777" w:rsidR="00796B7F" w:rsidRPr="00796B7F" w:rsidRDefault="00796B7F" w:rsidP="00796B7F">
            <w:pPr>
              <w:spacing w:line="259" w:lineRule="auto"/>
              <w:rPr>
                <w:rFonts w:eastAsiaTheme="minorEastAsia"/>
                <w:color w:val="3B3838" w:themeColor="background2" w:themeShade="40"/>
                <w:lang w:val="en-IE"/>
              </w:rPr>
            </w:pPr>
            <w:r w:rsidRPr="00796B7F">
              <w:rPr>
                <w:rFonts w:eastAsiaTheme="minorEastAsia"/>
                <w:color w:val="3B3838" w:themeColor="background2" w:themeShade="40"/>
                <w:lang w:val="en-IE"/>
              </w:rPr>
              <w:t>The proceedings are video recorded, which enables both cohorts to review their performance and work to improve their communication skills for the future.</w:t>
            </w:r>
          </w:p>
          <w:p w14:paraId="29FAAAF8" w14:textId="35EF8B13" w:rsidR="4D76C2C4" w:rsidRDefault="00796B7F" w:rsidP="4D76C2C4">
            <w:pPr>
              <w:spacing w:line="259" w:lineRule="auto"/>
              <w:rPr>
                <w:rFonts w:eastAsiaTheme="minorEastAsia"/>
                <w:color w:val="3B3838" w:themeColor="background2" w:themeShade="40"/>
                <w:lang w:val="en-IE"/>
              </w:rPr>
            </w:pPr>
            <w:r w:rsidRPr="00796B7F">
              <w:rPr>
                <w:rFonts w:eastAsiaTheme="minorEastAsia"/>
                <w:color w:val="3B3838" w:themeColor="background2" w:themeShade="40"/>
                <w:lang w:val="en-IE"/>
              </w:rPr>
              <w:lastRenderedPageBreak/>
              <w:t xml:space="preserve">The collaboration is set to extend to journalism students this year (2024/25). The journalist will participate by interviewing lawyers and engineers </w:t>
            </w:r>
            <w:r w:rsidR="005B3A21">
              <w:rPr>
                <w:rFonts w:eastAsiaTheme="minorEastAsia"/>
                <w:color w:val="3B3838" w:themeColor="background2" w:themeShade="40"/>
                <w:lang w:val="en-IE"/>
              </w:rPr>
              <w:t>immediately after the court decision is announced</w:t>
            </w:r>
            <w:r w:rsidR="007B4104">
              <w:rPr>
                <w:rFonts w:eastAsiaTheme="minorEastAsia"/>
                <w:color w:val="3B3838" w:themeColor="background2" w:themeShade="40"/>
                <w:lang w:val="en-IE"/>
              </w:rPr>
              <w:t xml:space="preserve">. The journalists will focus on </w:t>
            </w:r>
            <w:r w:rsidR="00911C0B">
              <w:rPr>
                <w:rFonts w:eastAsiaTheme="minorEastAsia"/>
                <w:color w:val="3B3838" w:themeColor="background2" w:themeShade="40"/>
                <w:lang w:val="en-IE"/>
              </w:rPr>
              <w:t xml:space="preserve">interviewing the engineers </w:t>
            </w:r>
            <w:r w:rsidR="000D3696">
              <w:rPr>
                <w:rFonts w:eastAsiaTheme="minorEastAsia"/>
                <w:color w:val="3B3838" w:themeColor="background2" w:themeShade="40"/>
                <w:lang w:val="en-IE"/>
              </w:rPr>
              <w:t xml:space="preserve">from both the plaintiff and defence sides </w:t>
            </w:r>
            <w:r w:rsidR="00911C0B">
              <w:rPr>
                <w:rFonts w:eastAsiaTheme="minorEastAsia"/>
                <w:color w:val="3B3838" w:themeColor="background2" w:themeShade="40"/>
                <w:lang w:val="en-IE"/>
              </w:rPr>
              <w:t xml:space="preserve">that were not involved in </w:t>
            </w:r>
            <w:r w:rsidR="0060008D">
              <w:rPr>
                <w:rFonts w:eastAsiaTheme="minorEastAsia"/>
                <w:color w:val="3B3838" w:themeColor="background2" w:themeShade="40"/>
                <w:lang w:val="en-IE"/>
              </w:rPr>
              <w:t xml:space="preserve">delivering expert evidence. </w:t>
            </w:r>
            <w:r w:rsidR="000D3696">
              <w:rPr>
                <w:rFonts w:eastAsiaTheme="minorEastAsia"/>
                <w:color w:val="3B3838" w:themeColor="background2" w:themeShade="40"/>
                <w:lang w:val="en-IE"/>
              </w:rPr>
              <w:t xml:space="preserve">The interviews will be </w:t>
            </w:r>
            <w:r w:rsidR="009A0113">
              <w:rPr>
                <w:rFonts w:eastAsiaTheme="minorEastAsia"/>
                <w:color w:val="3B3838" w:themeColor="background2" w:themeShade="40"/>
                <w:lang w:val="en-IE"/>
              </w:rPr>
              <w:t>summarised in</w:t>
            </w:r>
            <w:r w:rsidRPr="00796B7F">
              <w:rPr>
                <w:rFonts w:eastAsiaTheme="minorEastAsia"/>
                <w:color w:val="3B3838" w:themeColor="background2" w:themeShade="40"/>
                <w:lang w:val="en-IE"/>
              </w:rPr>
              <w:t xml:space="preserve"> a newspaper column report.</w:t>
            </w:r>
          </w:p>
          <w:p w14:paraId="63CDD378" w14:textId="7412E46D" w:rsidR="009A0113" w:rsidRDefault="009A0113"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 xml:space="preserve">All these activities mirror </w:t>
            </w:r>
            <w:r w:rsidR="00750CE4">
              <w:rPr>
                <w:rFonts w:eastAsiaTheme="minorEastAsia"/>
                <w:color w:val="3B3838" w:themeColor="background2" w:themeShade="40"/>
                <w:lang w:val="en-IE"/>
              </w:rPr>
              <w:t>everyday</w:t>
            </w:r>
            <w:r w:rsidR="0049681D">
              <w:rPr>
                <w:rFonts w:eastAsiaTheme="minorEastAsia"/>
                <w:color w:val="3B3838" w:themeColor="background2" w:themeShade="40"/>
                <w:lang w:val="en-IE"/>
              </w:rPr>
              <w:t xml:space="preserve"> practice </w:t>
            </w:r>
            <w:r w:rsidR="009D711A">
              <w:rPr>
                <w:rFonts w:eastAsiaTheme="minorEastAsia"/>
                <w:color w:val="3B3838" w:themeColor="background2" w:themeShade="40"/>
                <w:lang w:val="en-IE"/>
              </w:rPr>
              <w:t xml:space="preserve">including the challenges of </w:t>
            </w:r>
            <w:r w:rsidR="00C72A9D">
              <w:rPr>
                <w:rFonts w:eastAsiaTheme="minorEastAsia"/>
                <w:color w:val="3B3838" w:themeColor="background2" w:themeShade="40"/>
                <w:lang w:val="en-IE"/>
              </w:rPr>
              <w:t xml:space="preserve">organising meetings </w:t>
            </w:r>
            <w:r w:rsidR="002C7DF0">
              <w:rPr>
                <w:rFonts w:eastAsiaTheme="minorEastAsia"/>
                <w:color w:val="3B3838" w:themeColor="background2" w:themeShade="40"/>
                <w:lang w:val="en-IE"/>
              </w:rPr>
              <w:t xml:space="preserve">where </w:t>
            </w:r>
            <w:r w:rsidR="005E27A2">
              <w:rPr>
                <w:rFonts w:eastAsiaTheme="minorEastAsia"/>
                <w:color w:val="3B3838" w:themeColor="background2" w:themeShade="40"/>
                <w:lang w:val="en-IE"/>
              </w:rPr>
              <w:t>team</w:t>
            </w:r>
            <w:r w:rsidR="00750CE4">
              <w:rPr>
                <w:rFonts w:eastAsiaTheme="minorEastAsia"/>
                <w:color w:val="3B3838" w:themeColor="background2" w:themeShade="40"/>
                <w:lang w:val="en-IE"/>
              </w:rPr>
              <w:t>s</w:t>
            </w:r>
            <w:r w:rsidR="00561556">
              <w:rPr>
                <w:rFonts w:eastAsiaTheme="minorEastAsia"/>
                <w:color w:val="3B3838" w:themeColor="background2" w:themeShade="40"/>
                <w:lang w:val="en-IE"/>
              </w:rPr>
              <w:t xml:space="preserve"> </w:t>
            </w:r>
            <w:r w:rsidR="000D065A">
              <w:rPr>
                <w:rFonts w:eastAsiaTheme="minorEastAsia"/>
                <w:color w:val="3B3838" w:themeColor="background2" w:themeShade="40"/>
                <w:lang w:val="en-IE"/>
              </w:rPr>
              <w:t>have conflicting</w:t>
            </w:r>
            <w:r w:rsidR="00822FB8">
              <w:rPr>
                <w:rFonts w:eastAsiaTheme="minorEastAsia"/>
                <w:color w:val="3B3838" w:themeColor="background2" w:themeShade="40"/>
                <w:lang w:val="en-IE"/>
              </w:rPr>
              <w:t xml:space="preserve"> </w:t>
            </w:r>
            <w:r w:rsidR="00561556">
              <w:rPr>
                <w:rFonts w:eastAsiaTheme="minorEastAsia"/>
                <w:color w:val="3B3838" w:themeColor="background2" w:themeShade="40"/>
                <w:lang w:val="en-IE"/>
              </w:rPr>
              <w:t xml:space="preserve">academic </w:t>
            </w:r>
            <w:r w:rsidR="00822FB8">
              <w:rPr>
                <w:rFonts w:eastAsiaTheme="minorEastAsia"/>
                <w:color w:val="3B3838" w:themeColor="background2" w:themeShade="40"/>
                <w:lang w:val="en-IE"/>
              </w:rPr>
              <w:t>timetable</w:t>
            </w:r>
            <w:r w:rsidR="000D065A">
              <w:rPr>
                <w:rFonts w:eastAsiaTheme="minorEastAsia"/>
                <w:color w:val="3B3838" w:themeColor="background2" w:themeShade="40"/>
                <w:lang w:val="en-IE"/>
              </w:rPr>
              <w:t>s</w:t>
            </w:r>
            <w:r w:rsidR="00822FB8">
              <w:rPr>
                <w:rFonts w:eastAsiaTheme="minorEastAsia"/>
                <w:color w:val="3B3838" w:themeColor="background2" w:themeShade="40"/>
                <w:lang w:val="en-IE"/>
              </w:rPr>
              <w:t>.</w:t>
            </w:r>
          </w:p>
          <w:p w14:paraId="66DDB73C" w14:textId="17726C91" w:rsidR="4D76C2C4" w:rsidRPr="0079733A" w:rsidRDefault="4D76C2C4" w:rsidP="003E668D">
            <w:pPr>
              <w:rPr>
                <w:rFonts w:eastAsiaTheme="minorEastAsia"/>
                <w:color w:val="3B3838" w:themeColor="background2" w:themeShade="40"/>
                <w:lang w:val="en-IE"/>
              </w:rPr>
            </w:pPr>
          </w:p>
        </w:tc>
      </w:tr>
      <w:tr w:rsidR="4D76C2C4" w14:paraId="4D87ECDB" w14:textId="77777777" w:rsidTr="008D7D1D">
        <w:trPr>
          <w:trHeight w:val="300"/>
        </w:trPr>
        <w:tc>
          <w:tcPr>
            <w:tcW w:w="2689" w:type="dxa"/>
            <w:tcMar>
              <w:left w:w="105" w:type="dxa"/>
              <w:right w:w="105" w:type="dxa"/>
            </w:tcMar>
          </w:tcPr>
          <w:p w14:paraId="4A3FFF18" w14:textId="114B648F" w:rsidR="26DDE489" w:rsidRDefault="26DDE489" w:rsidP="4D76C2C4">
            <w:pPr>
              <w:spacing w:line="259" w:lineRule="auto"/>
              <w:rPr>
                <w:rFonts w:eastAsiaTheme="minorEastAsia"/>
                <w:b/>
                <w:bCs/>
                <w:color w:val="000000" w:themeColor="text1"/>
                <w:lang w:val="en-IE"/>
              </w:rPr>
            </w:pPr>
            <w:r w:rsidRPr="4D76C2C4">
              <w:rPr>
                <w:rFonts w:eastAsiaTheme="minorEastAsia"/>
                <w:b/>
                <w:bCs/>
                <w:color w:val="000000" w:themeColor="text1"/>
                <w:lang w:val="en-IE"/>
              </w:rPr>
              <w:lastRenderedPageBreak/>
              <w:t xml:space="preserve">Did you collaborate with internal and/or external stakeholders to deliver? </w:t>
            </w:r>
          </w:p>
          <w:p w14:paraId="724E4DDB" w14:textId="4974B5AD"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6A7138D7" w14:textId="4B4C6211" w:rsidR="006A77B1" w:rsidRPr="0079733A" w:rsidRDefault="00CA3BA5" w:rsidP="00F232FB">
            <w:pPr>
              <w:rPr>
                <w:rFonts w:eastAsiaTheme="minorEastAsia"/>
                <w:color w:val="3B3838" w:themeColor="background2" w:themeShade="40"/>
                <w:lang w:val="en-IE"/>
              </w:rPr>
            </w:pPr>
            <w:r>
              <w:rPr>
                <w:rFonts w:eastAsiaTheme="minorEastAsia"/>
                <w:color w:val="3B3838" w:themeColor="background2" w:themeShade="40"/>
                <w:lang w:val="en-IE"/>
              </w:rPr>
              <w:t>The stakeholders a</w:t>
            </w:r>
            <w:r w:rsidR="00863595">
              <w:rPr>
                <w:rFonts w:eastAsiaTheme="minorEastAsia"/>
                <w:color w:val="3B3838" w:themeColor="background2" w:themeShade="40"/>
                <w:lang w:val="en-IE"/>
              </w:rPr>
              <w:t xml:space="preserve">re all internal collaborators.  </w:t>
            </w:r>
            <w:r w:rsidR="00DF3E75">
              <w:rPr>
                <w:rFonts w:eastAsiaTheme="minorEastAsia"/>
                <w:color w:val="3B3838" w:themeColor="background2" w:themeShade="40"/>
                <w:lang w:val="en-IE"/>
              </w:rPr>
              <w:t>Staff and students from two programmes in</w:t>
            </w:r>
            <w:r w:rsidR="004704A5">
              <w:rPr>
                <w:rFonts w:eastAsiaTheme="minorEastAsia"/>
                <w:color w:val="3B3838" w:themeColor="background2" w:themeShade="40"/>
                <w:lang w:val="en-IE"/>
              </w:rPr>
              <w:t xml:space="preserve"> the </w:t>
            </w:r>
            <w:r w:rsidR="00CB3918">
              <w:rPr>
                <w:rFonts w:eastAsiaTheme="minorEastAsia"/>
                <w:color w:val="3B3838" w:themeColor="background2" w:themeShade="40"/>
                <w:lang w:val="en-IE"/>
              </w:rPr>
              <w:t>F</w:t>
            </w:r>
            <w:r w:rsidR="004704A5">
              <w:rPr>
                <w:rFonts w:eastAsiaTheme="minorEastAsia"/>
                <w:color w:val="3B3838" w:themeColor="background2" w:themeShade="40"/>
                <w:lang w:val="en-IE"/>
              </w:rPr>
              <w:t>aculty of</w:t>
            </w:r>
            <w:r w:rsidR="00DF3E75">
              <w:rPr>
                <w:rFonts w:eastAsiaTheme="minorEastAsia"/>
                <w:color w:val="3B3838" w:themeColor="background2" w:themeShade="40"/>
                <w:lang w:val="en-IE"/>
              </w:rPr>
              <w:t xml:space="preserve"> </w:t>
            </w:r>
            <w:r w:rsidR="004704A5">
              <w:rPr>
                <w:rFonts w:eastAsiaTheme="minorEastAsia"/>
                <w:color w:val="3B3838" w:themeColor="background2" w:themeShade="40"/>
                <w:lang w:val="en-IE"/>
              </w:rPr>
              <w:t>Arts Humanities and Social Sciences</w:t>
            </w:r>
            <w:r w:rsidR="00DF6D98">
              <w:rPr>
                <w:rFonts w:eastAsiaTheme="minorEastAsia"/>
                <w:color w:val="3B3838" w:themeColor="background2" w:themeShade="40"/>
                <w:lang w:val="en-IE"/>
              </w:rPr>
              <w:t xml:space="preserve"> </w:t>
            </w:r>
            <w:r w:rsidR="00DD217F">
              <w:rPr>
                <w:rFonts w:eastAsiaTheme="minorEastAsia"/>
                <w:color w:val="3B3838" w:themeColor="background2" w:themeShade="40"/>
                <w:lang w:val="en-IE"/>
              </w:rPr>
              <w:t xml:space="preserve">(AHSS) </w:t>
            </w:r>
            <w:r w:rsidR="004704A5">
              <w:rPr>
                <w:rFonts w:eastAsiaTheme="minorEastAsia"/>
                <w:color w:val="3B3838" w:themeColor="background2" w:themeShade="40"/>
                <w:lang w:val="en-IE"/>
              </w:rPr>
              <w:t>collaborate</w:t>
            </w:r>
            <w:r w:rsidR="00AB4B41">
              <w:rPr>
                <w:rFonts w:eastAsiaTheme="minorEastAsia"/>
                <w:color w:val="3B3838" w:themeColor="background2" w:themeShade="40"/>
                <w:lang w:val="en-IE"/>
              </w:rPr>
              <w:t xml:space="preserve"> with</w:t>
            </w:r>
            <w:r w:rsidR="00DF6D98">
              <w:rPr>
                <w:rFonts w:eastAsiaTheme="minorEastAsia"/>
                <w:color w:val="3B3838" w:themeColor="background2" w:themeShade="40"/>
                <w:lang w:val="en-IE"/>
              </w:rPr>
              <w:t xml:space="preserve"> staff and students from two programmes in the</w:t>
            </w:r>
            <w:r w:rsidR="00AB4B41">
              <w:rPr>
                <w:rFonts w:eastAsiaTheme="minorEastAsia"/>
                <w:color w:val="3B3838" w:themeColor="background2" w:themeShade="40"/>
                <w:lang w:val="en-IE"/>
              </w:rPr>
              <w:t xml:space="preserve"> Faculty of Science and Engineering.</w:t>
            </w:r>
          </w:p>
        </w:tc>
      </w:tr>
      <w:tr w:rsidR="4D76C2C4" w14:paraId="2ADBBECD" w14:textId="77777777" w:rsidTr="008D7D1D">
        <w:trPr>
          <w:trHeight w:val="300"/>
        </w:trPr>
        <w:tc>
          <w:tcPr>
            <w:tcW w:w="2689" w:type="dxa"/>
            <w:tcMar>
              <w:left w:w="105" w:type="dxa"/>
              <w:right w:w="105" w:type="dxa"/>
            </w:tcMar>
          </w:tcPr>
          <w:p w14:paraId="5FCD7381" w14:textId="1654BBA4" w:rsidR="00F77C41" w:rsidRPr="00F77C41" w:rsidRDefault="00F77C41" w:rsidP="00F77C41">
            <w:pPr>
              <w:spacing w:line="259" w:lineRule="auto"/>
              <w:rPr>
                <w:rFonts w:eastAsiaTheme="minorEastAsia"/>
                <w:b/>
                <w:bCs/>
                <w:lang w:val="en-IE"/>
              </w:rPr>
            </w:pPr>
            <w:r w:rsidRPr="00F77C41">
              <w:rPr>
                <w:rFonts w:eastAsiaTheme="minorEastAsia"/>
                <w:b/>
                <w:bCs/>
                <w:lang w:val="en-IE"/>
              </w:rPr>
              <w:t>Organi</w:t>
            </w:r>
            <w:r>
              <w:rPr>
                <w:rFonts w:eastAsiaTheme="minorEastAsia"/>
                <w:b/>
                <w:bCs/>
                <w:lang w:val="en-IE"/>
              </w:rPr>
              <w:t>s</w:t>
            </w:r>
            <w:r w:rsidRPr="00F77C41">
              <w:rPr>
                <w:rFonts w:eastAsiaTheme="minorEastAsia"/>
                <w:b/>
                <w:bCs/>
                <w:lang w:val="en-IE"/>
              </w:rPr>
              <w:t>ation and Planning</w:t>
            </w:r>
          </w:p>
          <w:p w14:paraId="09107B22" w14:textId="08131323" w:rsidR="4D76C2C4" w:rsidRDefault="4D76C2C4" w:rsidP="4D76C2C4">
            <w:pPr>
              <w:spacing w:line="259" w:lineRule="auto"/>
              <w:rPr>
                <w:rFonts w:eastAsiaTheme="minorEastAsia"/>
                <w:b/>
                <w:bCs/>
              </w:rPr>
            </w:pPr>
          </w:p>
        </w:tc>
        <w:tc>
          <w:tcPr>
            <w:tcW w:w="7087" w:type="dxa"/>
            <w:tcMar>
              <w:left w:w="105" w:type="dxa"/>
              <w:right w:w="105" w:type="dxa"/>
            </w:tcMar>
          </w:tcPr>
          <w:p w14:paraId="47979514" w14:textId="77777777" w:rsidR="00170681" w:rsidRDefault="009201DF" w:rsidP="00170681">
            <w:pPr>
              <w:pStyle w:val="ListParagraph"/>
              <w:numPr>
                <w:ilvl w:val="0"/>
                <w:numId w:val="2"/>
              </w:numPr>
              <w:rPr>
                <w:rFonts w:eastAsiaTheme="minorEastAsia"/>
                <w:color w:val="3B3838" w:themeColor="background2" w:themeShade="40"/>
                <w:lang w:val="en-IE"/>
              </w:rPr>
            </w:pPr>
            <w:r w:rsidRPr="00170681">
              <w:rPr>
                <w:rFonts w:eastAsiaTheme="minorEastAsia"/>
                <w:color w:val="3B3838" w:themeColor="background2" w:themeShade="40"/>
                <w:lang w:val="en-IE"/>
              </w:rPr>
              <w:t xml:space="preserve">As the initiative has been in operation since 2011, </w:t>
            </w:r>
            <w:r w:rsidR="00750491" w:rsidRPr="00170681">
              <w:rPr>
                <w:rFonts w:eastAsiaTheme="minorEastAsia"/>
                <w:color w:val="3B3838" w:themeColor="background2" w:themeShade="40"/>
                <w:lang w:val="en-IE"/>
              </w:rPr>
              <w:t xml:space="preserve">the organisation and planning activities have been streamlined.  </w:t>
            </w:r>
          </w:p>
          <w:p w14:paraId="7A5419B4" w14:textId="52CF7C87" w:rsidR="00EA5C03" w:rsidRDefault="00750491" w:rsidP="006C0699">
            <w:pPr>
              <w:pStyle w:val="ListParagraph"/>
              <w:numPr>
                <w:ilvl w:val="0"/>
                <w:numId w:val="2"/>
              </w:numPr>
              <w:rPr>
                <w:rFonts w:eastAsiaTheme="minorEastAsia"/>
                <w:color w:val="3B3838" w:themeColor="background2" w:themeShade="40"/>
                <w:lang w:val="en-IE"/>
              </w:rPr>
            </w:pPr>
            <w:r w:rsidRPr="00EA5C03">
              <w:rPr>
                <w:rFonts w:eastAsiaTheme="minorEastAsia"/>
                <w:color w:val="3B3838" w:themeColor="background2" w:themeShade="40"/>
                <w:lang w:val="en-IE"/>
              </w:rPr>
              <w:t>At the s</w:t>
            </w:r>
            <w:r w:rsidR="002644B0" w:rsidRPr="00EA5C03">
              <w:rPr>
                <w:rFonts w:eastAsiaTheme="minorEastAsia"/>
                <w:color w:val="3B3838" w:themeColor="background2" w:themeShade="40"/>
                <w:lang w:val="en-IE"/>
              </w:rPr>
              <w:t>tart of the semester the law and engineering staff meet to plan the collaborative activities for the semester.  This involves reviewing</w:t>
            </w:r>
            <w:r w:rsidR="003B263D" w:rsidRPr="00EA5C03">
              <w:rPr>
                <w:rFonts w:eastAsiaTheme="minorEastAsia"/>
                <w:color w:val="3B3838" w:themeColor="background2" w:themeShade="40"/>
                <w:lang w:val="en-IE"/>
              </w:rPr>
              <w:t xml:space="preserve"> and updating</w:t>
            </w:r>
            <w:r w:rsidR="002644B0" w:rsidRPr="00EA5C03">
              <w:rPr>
                <w:rFonts w:eastAsiaTheme="minorEastAsia"/>
                <w:color w:val="3B3838" w:themeColor="background2" w:themeShade="40"/>
                <w:lang w:val="en-IE"/>
              </w:rPr>
              <w:t xml:space="preserve"> the cases to be </w:t>
            </w:r>
            <w:r w:rsidR="003B263D" w:rsidRPr="00EA5C03">
              <w:rPr>
                <w:rFonts w:eastAsiaTheme="minorEastAsia"/>
                <w:color w:val="3B3838" w:themeColor="background2" w:themeShade="40"/>
                <w:lang w:val="en-IE"/>
              </w:rPr>
              <w:t>used</w:t>
            </w:r>
            <w:r w:rsidR="00C3421F">
              <w:rPr>
                <w:rFonts w:eastAsiaTheme="minorEastAsia"/>
                <w:color w:val="3B3838" w:themeColor="background2" w:themeShade="40"/>
                <w:lang w:val="en-IE"/>
              </w:rPr>
              <w:t xml:space="preserve"> and </w:t>
            </w:r>
            <w:r w:rsidR="003B263D" w:rsidRPr="00EA5C03">
              <w:rPr>
                <w:rFonts w:eastAsiaTheme="minorEastAsia"/>
                <w:color w:val="3B3838" w:themeColor="background2" w:themeShade="40"/>
                <w:lang w:val="en-IE"/>
              </w:rPr>
              <w:t xml:space="preserve">scheduling </w:t>
            </w:r>
            <w:r w:rsidR="00532F0B" w:rsidRPr="00EA5C03">
              <w:rPr>
                <w:rFonts w:eastAsiaTheme="minorEastAsia"/>
                <w:color w:val="3B3838" w:themeColor="background2" w:themeShade="40"/>
                <w:lang w:val="en-IE"/>
              </w:rPr>
              <w:t>independent</w:t>
            </w:r>
            <w:r w:rsidR="004A3FB8" w:rsidRPr="00EA5C03">
              <w:rPr>
                <w:rFonts w:eastAsiaTheme="minorEastAsia"/>
                <w:color w:val="3B3838" w:themeColor="background2" w:themeShade="40"/>
                <w:lang w:val="en-IE"/>
              </w:rPr>
              <w:t xml:space="preserve"> master class</w:t>
            </w:r>
            <w:r w:rsidR="008E3616" w:rsidRPr="00EA5C03">
              <w:rPr>
                <w:rFonts w:eastAsiaTheme="minorEastAsia"/>
                <w:color w:val="3B3838" w:themeColor="background2" w:themeShade="40"/>
                <w:lang w:val="en-IE"/>
              </w:rPr>
              <w:t>es</w:t>
            </w:r>
            <w:r w:rsidR="004A3FB8" w:rsidRPr="00EA5C03">
              <w:rPr>
                <w:rFonts w:eastAsiaTheme="minorEastAsia"/>
                <w:color w:val="3B3838" w:themeColor="background2" w:themeShade="40"/>
                <w:lang w:val="en-IE"/>
              </w:rPr>
              <w:t xml:space="preserve"> </w:t>
            </w:r>
            <w:r w:rsidR="00532F0B" w:rsidRPr="00EA5C03">
              <w:rPr>
                <w:rFonts w:eastAsiaTheme="minorEastAsia"/>
                <w:color w:val="3B3838" w:themeColor="background2" w:themeShade="40"/>
                <w:lang w:val="en-IE"/>
              </w:rPr>
              <w:t>for law and engineering students</w:t>
            </w:r>
            <w:r w:rsidR="008E3616" w:rsidRPr="00EA5C03">
              <w:rPr>
                <w:rFonts w:eastAsiaTheme="minorEastAsia"/>
                <w:color w:val="3B3838" w:themeColor="background2" w:themeShade="40"/>
                <w:lang w:val="en-IE"/>
              </w:rPr>
              <w:t>.</w:t>
            </w:r>
            <w:r w:rsidR="00E254BA">
              <w:rPr>
                <w:rFonts w:eastAsiaTheme="minorEastAsia"/>
                <w:color w:val="3B3838" w:themeColor="background2" w:themeShade="40"/>
                <w:lang w:val="en-IE"/>
              </w:rPr>
              <w:t xml:space="preserve"> These are </w:t>
            </w:r>
            <w:r w:rsidR="009B2A03">
              <w:rPr>
                <w:rFonts w:eastAsiaTheme="minorEastAsia"/>
                <w:color w:val="3B3838" w:themeColor="background2" w:themeShade="40"/>
                <w:lang w:val="en-IE"/>
              </w:rPr>
              <w:t>arranged on a ‘just in time’ basis to coincide with the needs of each cohort</w:t>
            </w:r>
            <w:r w:rsidR="00604F26">
              <w:rPr>
                <w:rFonts w:eastAsiaTheme="minorEastAsia"/>
                <w:color w:val="3B3838" w:themeColor="background2" w:themeShade="40"/>
                <w:lang w:val="en-IE"/>
              </w:rPr>
              <w:t xml:space="preserve">.  The engineering seminar usually takes place in the </w:t>
            </w:r>
            <w:r w:rsidR="00250D32">
              <w:rPr>
                <w:rFonts w:eastAsiaTheme="minorEastAsia"/>
                <w:color w:val="3B3838" w:themeColor="background2" w:themeShade="40"/>
                <w:lang w:val="en-IE"/>
              </w:rPr>
              <w:t>early part of the semester</w:t>
            </w:r>
            <w:r w:rsidR="003D73E7">
              <w:rPr>
                <w:rFonts w:eastAsiaTheme="minorEastAsia"/>
                <w:color w:val="3B3838" w:themeColor="background2" w:themeShade="40"/>
                <w:lang w:val="en-IE"/>
              </w:rPr>
              <w:t xml:space="preserve"> </w:t>
            </w:r>
            <w:r w:rsidR="00604F26">
              <w:rPr>
                <w:rFonts w:eastAsiaTheme="minorEastAsia"/>
                <w:color w:val="3B3838" w:themeColor="background2" w:themeShade="40"/>
                <w:lang w:val="en-IE"/>
              </w:rPr>
              <w:t xml:space="preserve">while the law seminar is delivered </w:t>
            </w:r>
            <w:r w:rsidR="003D73E7">
              <w:rPr>
                <w:rFonts w:eastAsiaTheme="minorEastAsia"/>
                <w:color w:val="3B3838" w:themeColor="background2" w:themeShade="40"/>
                <w:lang w:val="en-IE"/>
              </w:rPr>
              <w:t>later in the</w:t>
            </w:r>
            <w:r w:rsidR="00AE1D1A">
              <w:rPr>
                <w:rFonts w:eastAsiaTheme="minorEastAsia"/>
                <w:color w:val="3B3838" w:themeColor="background2" w:themeShade="40"/>
                <w:lang w:val="en-IE"/>
              </w:rPr>
              <w:t xml:space="preserve"> semester </w:t>
            </w:r>
            <w:r w:rsidR="00604F26">
              <w:rPr>
                <w:rFonts w:eastAsiaTheme="minorEastAsia"/>
                <w:color w:val="3B3838" w:themeColor="background2" w:themeShade="40"/>
                <w:lang w:val="en-IE"/>
              </w:rPr>
              <w:t>as the engineers are preparing for court</w:t>
            </w:r>
            <w:r w:rsidR="00AE1D1A">
              <w:rPr>
                <w:rFonts w:eastAsiaTheme="minorEastAsia"/>
                <w:color w:val="3B3838" w:themeColor="background2" w:themeShade="40"/>
                <w:lang w:val="en-IE"/>
              </w:rPr>
              <w:t>.</w:t>
            </w:r>
          </w:p>
          <w:p w14:paraId="62FCC59F" w14:textId="77994B3C" w:rsidR="00EA5C03" w:rsidRDefault="00A003E3" w:rsidP="4D76C2C4">
            <w:pPr>
              <w:pStyle w:val="ListParagraph"/>
              <w:numPr>
                <w:ilvl w:val="0"/>
                <w:numId w:val="2"/>
              </w:numPr>
              <w:rPr>
                <w:rFonts w:eastAsiaTheme="minorEastAsia"/>
                <w:color w:val="3B3838" w:themeColor="background2" w:themeShade="40"/>
                <w:lang w:val="en-IE"/>
              </w:rPr>
            </w:pPr>
            <w:r>
              <w:rPr>
                <w:rFonts w:eastAsiaTheme="minorEastAsia"/>
                <w:color w:val="3B3838" w:themeColor="background2" w:themeShade="40"/>
                <w:lang w:val="en-IE"/>
              </w:rPr>
              <w:t>During</w:t>
            </w:r>
            <w:r w:rsidR="008E3616" w:rsidRPr="00EA5C03">
              <w:rPr>
                <w:rFonts w:eastAsiaTheme="minorEastAsia"/>
                <w:color w:val="3B3838" w:themeColor="background2" w:themeShade="40"/>
                <w:lang w:val="en-IE"/>
              </w:rPr>
              <w:t xml:space="preserve"> a two-hour </w:t>
            </w:r>
            <w:r w:rsidR="009B5685" w:rsidRPr="00EA5C03">
              <w:rPr>
                <w:rFonts w:eastAsiaTheme="minorEastAsia"/>
                <w:color w:val="3B3838" w:themeColor="background2" w:themeShade="40"/>
                <w:lang w:val="en-IE"/>
              </w:rPr>
              <w:t>seminar, t</w:t>
            </w:r>
            <w:r w:rsidR="008E3616" w:rsidRPr="00EA5C03">
              <w:rPr>
                <w:rFonts w:eastAsiaTheme="minorEastAsia"/>
                <w:color w:val="3B3838" w:themeColor="background2" w:themeShade="40"/>
                <w:lang w:val="en-IE"/>
              </w:rPr>
              <w:t>he law students</w:t>
            </w:r>
            <w:r w:rsidR="009B5685" w:rsidRPr="00EA5C03">
              <w:rPr>
                <w:rFonts w:eastAsiaTheme="minorEastAsia"/>
                <w:color w:val="3B3838" w:themeColor="background2" w:themeShade="40"/>
                <w:lang w:val="en-IE"/>
              </w:rPr>
              <w:t xml:space="preserve"> learn about </w:t>
            </w:r>
            <w:r w:rsidR="00B453DB" w:rsidRPr="00EA5C03">
              <w:rPr>
                <w:rFonts w:eastAsiaTheme="minorEastAsia"/>
                <w:color w:val="3B3838" w:themeColor="background2" w:themeShade="40"/>
                <w:lang w:val="en-IE"/>
              </w:rPr>
              <w:t xml:space="preserve">civil </w:t>
            </w:r>
            <w:r w:rsidR="004A3FB8" w:rsidRPr="00EA5C03">
              <w:rPr>
                <w:rFonts w:eastAsiaTheme="minorEastAsia"/>
                <w:color w:val="3B3838" w:themeColor="background2" w:themeShade="40"/>
                <w:lang w:val="en-IE"/>
              </w:rPr>
              <w:t xml:space="preserve">engineering </w:t>
            </w:r>
            <w:r w:rsidR="009B5685" w:rsidRPr="00EA5C03">
              <w:rPr>
                <w:rFonts w:eastAsiaTheme="minorEastAsia"/>
                <w:color w:val="3B3838" w:themeColor="background2" w:themeShade="40"/>
                <w:lang w:val="en-IE"/>
              </w:rPr>
              <w:t>and how the</w:t>
            </w:r>
            <w:r w:rsidR="00A31D4B" w:rsidRPr="00EA5C03">
              <w:rPr>
                <w:rFonts w:eastAsiaTheme="minorEastAsia"/>
                <w:color w:val="3B3838" w:themeColor="background2" w:themeShade="40"/>
                <w:lang w:val="en-IE"/>
              </w:rPr>
              <w:t>y</w:t>
            </w:r>
            <w:r w:rsidR="009B5685" w:rsidRPr="00EA5C03">
              <w:rPr>
                <w:rFonts w:eastAsiaTheme="minorEastAsia"/>
                <w:color w:val="3B3838" w:themeColor="background2" w:themeShade="40"/>
                <w:lang w:val="en-IE"/>
              </w:rPr>
              <w:t xml:space="preserve"> are likely to interact </w:t>
            </w:r>
            <w:r w:rsidR="00B91926" w:rsidRPr="00EA5C03">
              <w:rPr>
                <w:rFonts w:eastAsiaTheme="minorEastAsia"/>
                <w:color w:val="3B3838" w:themeColor="background2" w:themeShade="40"/>
                <w:lang w:val="en-IE"/>
              </w:rPr>
              <w:t xml:space="preserve">with engineers in their professional careers. </w:t>
            </w:r>
            <w:r w:rsidR="006372A6">
              <w:rPr>
                <w:rFonts w:eastAsiaTheme="minorEastAsia"/>
                <w:color w:val="3B3838" w:themeColor="background2" w:themeShade="40"/>
                <w:lang w:val="en-IE"/>
              </w:rPr>
              <w:t>Similarly, the</w:t>
            </w:r>
            <w:r w:rsidR="00B91926" w:rsidRPr="00EA5C03">
              <w:rPr>
                <w:rFonts w:eastAsiaTheme="minorEastAsia"/>
                <w:color w:val="3B3838" w:themeColor="background2" w:themeShade="40"/>
                <w:lang w:val="en-IE"/>
              </w:rPr>
              <w:t xml:space="preserve"> engineers </w:t>
            </w:r>
            <w:r w:rsidR="00A31D4B" w:rsidRPr="00EA5C03">
              <w:rPr>
                <w:rFonts w:eastAsiaTheme="minorEastAsia"/>
                <w:color w:val="3B3838" w:themeColor="background2" w:themeShade="40"/>
                <w:lang w:val="en-IE"/>
              </w:rPr>
              <w:t>attend a</w:t>
            </w:r>
            <w:r w:rsidR="00D668BE" w:rsidRPr="00EA5C03">
              <w:rPr>
                <w:rFonts w:eastAsiaTheme="minorEastAsia"/>
                <w:color w:val="3B3838" w:themeColor="background2" w:themeShade="40"/>
                <w:lang w:val="en-IE"/>
              </w:rPr>
              <w:t xml:space="preserve"> law seminar where</w:t>
            </w:r>
            <w:r w:rsidR="0005763F">
              <w:rPr>
                <w:rFonts w:eastAsiaTheme="minorEastAsia"/>
                <w:color w:val="3B3838" w:themeColor="background2" w:themeShade="40"/>
                <w:lang w:val="en-IE"/>
              </w:rPr>
              <w:t xml:space="preserve"> they</w:t>
            </w:r>
            <w:r w:rsidR="00D668BE" w:rsidRPr="00EA5C03">
              <w:rPr>
                <w:rFonts w:eastAsiaTheme="minorEastAsia"/>
                <w:color w:val="3B3838" w:themeColor="background2" w:themeShade="40"/>
                <w:lang w:val="en-IE"/>
              </w:rPr>
              <w:t xml:space="preserve"> </w:t>
            </w:r>
            <w:r w:rsidR="00B21C5D" w:rsidRPr="00EA5C03">
              <w:rPr>
                <w:rFonts w:eastAsiaTheme="minorEastAsia"/>
                <w:color w:val="3B3838" w:themeColor="background2" w:themeShade="40"/>
                <w:lang w:val="en-IE"/>
              </w:rPr>
              <w:t>learn</w:t>
            </w:r>
            <w:r w:rsidR="00D668BE" w:rsidRPr="00EA5C03">
              <w:rPr>
                <w:rFonts w:eastAsiaTheme="minorEastAsia"/>
                <w:color w:val="3B3838" w:themeColor="background2" w:themeShade="40"/>
                <w:lang w:val="en-IE"/>
              </w:rPr>
              <w:t xml:space="preserve"> about</w:t>
            </w:r>
            <w:r w:rsidR="004A3FB8" w:rsidRPr="00EA5C03">
              <w:rPr>
                <w:rFonts w:eastAsiaTheme="minorEastAsia"/>
                <w:color w:val="3B3838" w:themeColor="background2" w:themeShade="40"/>
                <w:lang w:val="en-IE"/>
              </w:rPr>
              <w:t xml:space="preserve"> </w:t>
            </w:r>
            <w:r w:rsidR="00AE6BD3" w:rsidRPr="00EA5C03">
              <w:rPr>
                <w:rFonts w:eastAsiaTheme="minorEastAsia"/>
                <w:color w:val="3B3838" w:themeColor="background2" w:themeShade="40"/>
                <w:lang w:val="en-IE"/>
              </w:rPr>
              <w:t>relevant case law associated</w:t>
            </w:r>
            <w:r w:rsidR="003C6FF0" w:rsidRPr="00EA5C03">
              <w:rPr>
                <w:rFonts w:eastAsiaTheme="minorEastAsia"/>
                <w:color w:val="3B3838" w:themeColor="background2" w:themeShade="40"/>
                <w:lang w:val="en-IE"/>
              </w:rPr>
              <w:t xml:space="preserve"> with</w:t>
            </w:r>
            <w:r w:rsidR="00B453DB" w:rsidRPr="00EA5C03">
              <w:rPr>
                <w:rFonts w:eastAsiaTheme="minorEastAsia"/>
                <w:color w:val="3B3838" w:themeColor="background2" w:themeShade="40"/>
                <w:lang w:val="en-IE"/>
              </w:rPr>
              <w:t xml:space="preserve"> </w:t>
            </w:r>
            <w:r w:rsidR="00A84496" w:rsidRPr="00EA5C03">
              <w:rPr>
                <w:rFonts w:eastAsiaTheme="minorEastAsia"/>
                <w:color w:val="3B3838" w:themeColor="background2" w:themeShade="40"/>
                <w:lang w:val="en-IE"/>
              </w:rPr>
              <w:t>delivering</w:t>
            </w:r>
            <w:r w:rsidR="00B453DB" w:rsidRPr="00EA5C03">
              <w:rPr>
                <w:rFonts w:eastAsiaTheme="minorEastAsia"/>
                <w:color w:val="3B3838" w:themeColor="background2" w:themeShade="40"/>
                <w:lang w:val="en-IE"/>
              </w:rPr>
              <w:t xml:space="preserve"> </w:t>
            </w:r>
            <w:r w:rsidR="00AE6BD3" w:rsidRPr="00EA5C03">
              <w:rPr>
                <w:rFonts w:eastAsiaTheme="minorEastAsia"/>
                <w:color w:val="3B3838" w:themeColor="background2" w:themeShade="40"/>
                <w:lang w:val="en-IE"/>
              </w:rPr>
              <w:t>expert testimony</w:t>
            </w:r>
            <w:r w:rsidR="003C6FF0" w:rsidRPr="00EA5C03">
              <w:rPr>
                <w:rFonts w:eastAsiaTheme="minorEastAsia"/>
                <w:color w:val="3B3838" w:themeColor="background2" w:themeShade="40"/>
                <w:lang w:val="en-IE"/>
              </w:rPr>
              <w:t>.</w:t>
            </w:r>
          </w:p>
          <w:p w14:paraId="6C6CE676" w14:textId="6D2C95A3" w:rsidR="00EA5C03" w:rsidRDefault="00A84496" w:rsidP="4D76C2C4">
            <w:pPr>
              <w:pStyle w:val="ListParagraph"/>
              <w:numPr>
                <w:ilvl w:val="0"/>
                <w:numId w:val="2"/>
              </w:numPr>
              <w:rPr>
                <w:rFonts w:eastAsiaTheme="minorEastAsia"/>
                <w:color w:val="3B3838" w:themeColor="background2" w:themeShade="40"/>
                <w:lang w:val="en-IE"/>
              </w:rPr>
            </w:pPr>
            <w:r w:rsidRPr="00EA5C03">
              <w:rPr>
                <w:rFonts w:eastAsiaTheme="minorEastAsia"/>
                <w:color w:val="3B3838" w:themeColor="background2" w:themeShade="40"/>
                <w:lang w:val="en-IE"/>
              </w:rPr>
              <w:t xml:space="preserve">Engineering and Legal teams </w:t>
            </w:r>
            <w:r w:rsidR="00DD3AA4" w:rsidRPr="00EA5C03">
              <w:rPr>
                <w:rFonts w:eastAsiaTheme="minorEastAsia"/>
                <w:color w:val="3B3838" w:themeColor="background2" w:themeShade="40"/>
                <w:lang w:val="en-IE"/>
              </w:rPr>
              <w:t xml:space="preserve">for the plaintiff and defence are created </w:t>
            </w:r>
            <w:r w:rsidR="00795707">
              <w:rPr>
                <w:rFonts w:eastAsiaTheme="minorEastAsia"/>
                <w:color w:val="3B3838" w:themeColor="background2" w:themeShade="40"/>
                <w:lang w:val="en-IE"/>
              </w:rPr>
              <w:t xml:space="preserve">early in the semester </w:t>
            </w:r>
            <w:r w:rsidR="00DD3AA4" w:rsidRPr="00EA5C03">
              <w:rPr>
                <w:rFonts w:eastAsiaTheme="minorEastAsia"/>
                <w:color w:val="3B3838" w:themeColor="background2" w:themeShade="40"/>
                <w:lang w:val="en-IE"/>
              </w:rPr>
              <w:t xml:space="preserve">and contact </w:t>
            </w:r>
            <w:r w:rsidR="00181648" w:rsidRPr="00EA5C03">
              <w:rPr>
                <w:rFonts w:eastAsiaTheme="minorEastAsia"/>
                <w:color w:val="3B3838" w:themeColor="background2" w:themeShade="40"/>
                <w:lang w:val="en-IE"/>
              </w:rPr>
              <w:t xml:space="preserve">details for the leaders of each team </w:t>
            </w:r>
            <w:r w:rsidR="00E74140">
              <w:rPr>
                <w:rFonts w:eastAsiaTheme="minorEastAsia"/>
                <w:color w:val="3B3838" w:themeColor="background2" w:themeShade="40"/>
                <w:lang w:val="en-IE"/>
              </w:rPr>
              <w:t xml:space="preserve">are </w:t>
            </w:r>
            <w:r w:rsidR="00181648" w:rsidRPr="00EA5C03">
              <w:rPr>
                <w:rFonts w:eastAsiaTheme="minorEastAsia"/>
                <w:color w:val="3B3838" w:themeColor="background2" w:themeShade="40"/>
                <w:lang w:val="en-IE"/>
              </w:rPr>
              <w:t>provided.</w:t>
            </w:r>
          </w:p>
          <w:p w14:paraId="2F879DF8" w14:textId="294159EF" w:rsidR="006A77B1" w:rsidRDefault="004B49A2" w:rsidP="4D76C2C4">
            <w:pPr>
              <w:pStyle w:val="ListParagraph"/>
              <w:numPr>
                <w:ilvl w:val="0"/>
                <w:numId w:val="2"/>
              </w:numPr>
              <w:rPr>
                <w:rFonts w:eastAsiaTheme="minorEastAsia"/>
                <w:color w:val="3B3838" w:themeColor="background2" w:themeShade="40"/>
                <w:lang w:val="en-IE"/>
              </w:rPr>
            </w:pPr>
            <w:r w:rsidRPr="00EA5C03">
              <w:rPr>
                <w:rFonts w:eastAsiaTheme="minorEastAsia"/>
                <w:color w:val="3B3838" w:themeColor="background2" w:themeShade="40"/>
                <w:lang w:val="en-IE"/>
              </w:rPr>
              <w:t xml:space="preserve">The law lecturer allocates the cases to each legal </w:t>
            </w:r>
            <w:r w:rsidR="00D91DEA" w:rsidRPr="00EA5C03">
              <w:rPr>
                <w:rFonts w:eastAsiaTheme="minorEastAsia"/>
                <w:color w:val="3B3838" w:themeColor="background2" w:themeShade="40"/>
                <w:lang w:val="en-IE"/>
              </w:rPr>
              <w:t>team,</w:t>
            </w:r>
            <w:r w:rsidRPr="00EA5C03">
              <w:rPr>
                <w:rFonts w:eastAsiaTheme="minorEastAsia"/>
                <w:color w:val="3B3838" w:themeColor="background2" w:themeShade="40"/>
                <w:lang w:val="en-IE"/>
              </w:rPr>
              <w:t xml:space="preserve"> and they </w:t>
            </w:r>
            <w:r w:rsidR="0064604F" w:rsidRPr="00EA5C03">
              <w:rPr>
                <w:rFonts w:eastAsiaTheme="minorEastAsia"/>
                <w:color w:val="3B3838" w:themeColor="background2" w:themeShade="40"/>
                <w:lang w:val="en-IE"/>
              </w:rPr>
              <w:t xml:space="preserve">reach out to their </w:t>
            </w:r>
            <w:r w:rsidR="00726865">
              <w:rPr>
                <w:rFonts w:eastAsiaTheme="minorEastAsia"/>
                <w:color w:val="3B3838" w:themeColor="background2" w:themeShade="40"/>
                <w:lang w:val="en-IE"/>
              </w:rPr>
              <w:t>assigned</w:t>
            </w:r>
            <w:r w:rsidR="0064604F" w:rsidRPr="00EA5C03">
              <w:rPr>
                <w:rFonts w:eastAsiaTheme="minorEastAsia"/>
                <w:color w:val="3B3838" w:themeColor="background2" w:themeShade="40"/>
                <w:lang w:val="en-IE"/>
              </w:rPr>
              <w:t xml:space="preserve"> team of experts </w:t>
            </w:r>
            <w:r w:rsidR="00F75D8C">
              <w:rPr>
                <w:rFonts w:eastAsiaTheme="minorEastAsia"/>
                <w:color w:val="3B3838" w:themeColor="background2" w:themeShade="40"/>
                <w:lang w:val="en-IE"/>
              </w:rPr>
              <w:t>to share th</w:t>
            </w:r>
            <w:r w:rsidR="00195591">
              <w:rPr>
                <w:rFonts w:eastAsiaTheme="minorEastAsia"/>
                <w:color w:val="3B3838" w:themeColor="background2" w:themeShade="40"/>
                <w:lang w:val="en-IE"/>
              </w:rPr>
              <w:t>e legal brief.</w:t>
            </w:r>
          </w:p>
          <w:p w14:paraId="777F748D" w14:textId="0D3DD9AD" w:rsidR="006A77B1" w:rsidRPr="002723F6" w:rsidRDefault="00195591" w:rsidP="007B62FC">
            <w:pPr>
              <w:pStyle w:val="ListParagraph"/>
              <w:numPr>
                <w:ilvl w:val="0"/>
                <w:numId w:val="2"/>
              </w:numPr>
              <w:rPr>
                <w:rFonts w:eastAsiaTheme="minorEastAsia"/>
                <w:color w:val="3B3838" w:themeColor="background2" w:themeShade="40"/>
                <w:lang w:val="en-IE"/>
              </w:rPr>
            </w:pPr>
            <w:r w:rsidRPr="002723F6">
              <w:rPr>
                <w:rFonts w:eastAsiaTheme="minorEastAsia"/>
                <w:color w:val="3B3838" w:themeColor="background2" w:themeShade="40"/>
                <w:lang w:val="en-IE"/>
              </w:rPr>
              <w:t xml:space="preserve">A schedule of moot court dates </w:t>
            </w:r>
            <w:r w:rsidR="0007424E" w:rsidRPr="002723F6">
              <w:rPr>
                <w:rFonts w:eastAsiaTheme="minorEastAsia"/>
                <w:color w:val="3B3838" w:themeColor="background2" w:themeShade="40"/>
                <w:lang w:val="en-IE"/>
              </w:rPr>
              <w:t xml:space="preserve">is developed and the cases are usually heard </w:t>
            </w:r>
            <w:r w:rsidR="006820FE" w:rsidRPr="002723F6">
              <w:rPr>
                <w:rFonts w:eastAsiaTheme="minorEastAsia"/>
                <w:color w:val="3B3838" w:themeColor="background2" w:themeShade="40"/>
                <w:lang w:val="en-IE"/>
              </w:rPr>
              <w:t>over the final three weeks of the semester.</w:t>
            </w:r>
          </w:p>
          <w:p w14:paraId="2768337B" w14:textId="00C3ED9E" w:rsidR="006A77B1" w:rsidRPr="0079733A" w:rsidRDefault="006A77B1" w:rsidP="4D76C2C4">
            <w:pPr>
              <w:spacing w:line="259" w:lineRule="auto"/>
              <w:rPr>
                <w:rFonts w:eastAsiaTheme="minorEastAsia"/>
                <w:color w:val="3B3838" w:themeColor="background2" w:themeShade="40"/>
                <w:lang w:val="en-IE"/>
              </w:rPr>
            </w:pPr>
          </w:p>
        </w:tc>
      </w:tr>
      <w:tr w:rsidR="4D76C2C4" w14:paraId="33795CBD" w14:textId="77777777" w:rsidTr="008D7D1D">
        <w:trPr>
          <w:trHeight w:val="300"/>
        </w:trPr>
        <w:tc>
          <w:tcPr>
            <w:tcW w:w="2689" w:type="dxa"/>
            <w:tcMar>
              <w:left w:w="105" w:type="dxa"/>
              <w:right w:w="105" w:type="dxa"/>
            </w:tcMar>
          </w:tcPr>
          <w:p w14:paraId="246A799F" w14:textId="3527E8B5" w:rsidR="0F40D9B9" w:rsidRDefault="0F40D9B9" w:rsidP="4D76C2C4">
            <w:pPr>
              <w:rPr>
                <w:rFonts w:eastAsiaTheme="minorEastAsia"/>
                <w:b/>
                <w:bCs/>
              </w:rPr>
            </w:pPr>
            <w:r w:rsidRPr="4D76C2C4">
              <w:rPr>
                <w:rFonts w:eastAsiaTheme="minorEastAsia"/>
                <w:b/>
                <w:bCs/>
              </w:rPr>
              <w:t>What resources did you need?</w:t>
            </w:r>
          </w:p>
          <w:p w14:paraId="6BF58664" w14:textId="51EB3D11"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320CC6E8" w14:textId="77777777" w:rsidR="00493AD7" w:rsidRDefault="002723F6" w:rsidP="00493AD7">
            <w:pPr>
              <w:pStyle w:val="ListParagraph"/>
              <w:numPr>
                <w:ilvl w:val="0"/>
                <w:numId w:val="7"/>
              </w:numPr>
              <w:rPr>
                <w:rFonts w:eastAsiaTheme="minorEastAsia"/>
                <w:color w:val="3B3838" w:themeColor="background2" w:themeShade="40"/>
                <w:lang w:val="en-IE"/>
              </w:rPr>
            </w:pPr>
            <w:r w:rsidRPr="00493AD7">
              <w:rPr>
                <w:rFonts w:eastAsiaTheme="minorEastAsia"/>
                <w:color w:val="3B3838" w:themeColor="background2" w:themeShade="40"/>
                <w:lang w:val="en-IE"/>
              </w:rPr>
              <w:t xml:space="preserve">Moot court facility, </w:t>
            </w:r>
            <w:r w:rsidR="00D21BBA" w:rsidRPr="00493AD7">
              <w:rPr>
                <w:rFonts w:eastAsiaTheme="minorEastAsia"/>
                <w:color w:val="3B3838" w:themeColor="background2" w:themeShade="40"/>
                <w:lang w:val="en-IE"/>
              </w:rPr>
              <w:t>staff to facilitate the moot court</w:t>
            </w:r>
            <w:r w:rsidR="00FF31C9" w:rsidRPr="00493AD7">
              <w:rPr>
                <w:rFonts w:eastAsiaTheme="minorEastAsia"/>
                <w:color w:val="3B3838" w:themeColor="background2" w:themeShade="40"/>
                <w:lang w:val="en-IE"/>
              </w:rPr>
              <w:t xml:space="preserve"> and to record the proceeding, legal gowns for the lawyers and </w:t>
            </w:r>
            <w:r w:rsidR="00801478" w:rsidRPr="00493AD7">
              <w:rPr>
                <w:rFonts w:eastAsiaTheme="minorEastAsia"/>
                <w:color w:val="3B3838" w:themeColor="background2" w:themeShade="40"/>
                <w:lang w:val="en-IE"/>
              </w:rPr>
              <w:t xml:space="preserve">judges.  </w:t>
            </w:r>
          </w:p>
          <w:p w14:paraId="0DDFC472" w14:textId="1094AFF2" w:rsidR="006A77B1" w:rsidRPr="00F232FB" w:rsidRDefault="00801478" w:rsidP="4D76C2C4">
            <w:pPr>
              <w:pStyle w:val="ListParagraph"/>
              <w:numPr>
                <w:ilvl w:val="0"/>
                <w:numId w:val="7"/>
              </w:numPr>
              <w:rPr>
                <w:rFonts w:eastAsiaTheme="minorEastAsia"/>
                <w:color w:val="3B3838" w:themeColor="background2" w:themeShade="40"/>
                <w:lang w:val="en-IE"/>
              </w:rPr>
            </w:pPr>
            <w:r w:rsidRPr="00493AD7">
              <w:rPr>
                <w:rFonts w:eastAsiaTheme="minorEastAsia"/>
                <w:color w:val="3B3838" w:themeColor="background2" w:themeShade="40"/>
                <w:lang w:val="en-IE"/>
              </w:rPr>
              <w:t>There are no financial requirements</w:t>
            </w:r>
            <w:r w:rsidR="007C547D" w:rsidRPr="00493AD7">
              <w:rPr>
                <w:rFonts w:eastAsiaTheme="minorEastAsia"/>
                <w:color w:val="3B3838" w:themeColor="background2" w:themeShade="40"/>
                <w:lang w:val="en-IE"/>
              </w:rPr>
              <w:t>.</w:t>
            </w:r>
          </w:p>
          <w:p w14:paraId="39977763" w14:textId="2B419437" w:rsidR="006A77B1" w:rsidRPr="0079733A" w:rsidRDefault="006A77B1" w:rsidP="4D76C2C4">
            <w:pPr>
              <w:spacing w:line="259" w:lineRule="auto"/>
              <w:rPr>
                <w:rFonts w:eastAsiaTheme="minorEastAsia"/>
                <w:color w:val="3B3838" w:themeColor="background2" w:themeShade="40"/>
                <w:lang w:val="en-IE"/>
              </w:rPr>
            </w:pPr>
          </w:p>
        </w:tc>
      </w:tr>
      <w:tr w:rsidR="4D76C2C4" w14:paraId="7F224A2A" w14:textId="77777777" w:rsidTr="008D7D1D">
        <w:trPr>
          <w:trHeight w:val="300"/>
        </w:trPr>
        <w:tc>
          <w:tcPr>
            <w:tcW w:w="2689" w:type="dxa"/>
            <w:tcMar>
              <w:left w:w="105" w:type="dxa"/>
              <w:right w:w="105" w:type="dxa"/>
            </w:tcMar>
          </w:tcPr>
          <w:p w14:paraId="103093D6" w14:textId="1FB0F7DE" w:rsidR="0F40D9B9" w:rsidRDefault="0F40D9B9" w:rsidP="4D76C2C4">
            <w:pPr>
              <w:rPr>
                <w:rFonts w:eastAsiaTheme="minorEastAsia"/>
                <w:b/>
                <w:bCs/>
              </w:rPr>
            </w:pPr>
            <w:r w:rsidRPr="4D76C2C4">
              <w:rPr>
                <w:rFonts w:eastAsiaTheme="minorEastAsia"/>
                <w:b/>
                <w:bCs/>
              </w:rPr>
              <w:t xml:space="preserve">Has it been evaluated? How </w:t>
            </w:r>
            <w:r w:rsidR="006A77B1">
              <w:rPr>
                <w:rFonts w:eastAsiaTheme="minorEastAsia"/>
                <w:b/>
                <w:bCs/>
              </w:rPr>
              <w:t>s</w:t>
            </w:r>
            <w:r w:rsidRPr="4D76C2C4">
              <w:rPr>
                <w:rFonts w:eastAsiaTheme="minorEastAsia"/>
                <w:b/>
                <w:bCs/>
              </w:rPr>
              <w:t>uccessful has it been?</w:t>
            </w:r>
            <w:r w:rsidR="682E8AFD" w:rsidRPr="4D76C2C4">
              <w:rPr>
                <w:rFonts w:eastAsiaTheme="minorEastAsia"/>
                <w:b/>
                <w:bCs/>
              </w:rPr>
              <w:t xml:space="preserve"> </w:t>
            </w:r>
          </w:p>
          <w:p w14:paraId="33D86CB8" w14:textId="1ECEEB98"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7DCD3EA4" w14:textId="77777777" w:rsidR="005A0FE7" w:rsidRDefault="005A0FE7" w:rsidP="005A0FE7">
            <w:pPr>
              <w:spacing w:line="259" w:lineRule="auto"/>
              <w:rPr>
                <w:rFonts w:eastAsiaTheme="minorEastAsia"/>
                <w:color w:val="3B3838" w:themeColor="background2" w:themeShade="40"/>
              </w:rPr>
            </w:pPr>
            <w:r>
              <w:rPr>
                <w:rFonts w:eastAsiaTheme="minorEastAsia"/>
                <w:color w:val="3B3838" w:themeColor="background2" w:themeShade="40"/>
              </w:rPr>
              <w:t xml:space="preserve">The initiative is being evaluated on an ongoing basis.  Engineering students feedback annually through written reflections, </w:t>
            </w:r>
            <w:r w:rsidRPr="00D857B6">
              <w:rPr>
                <w:rFonts w:eastAsiaTheme="minorEastAsia"/>
                <w:color w:val="3B3838" w:themeColor="background2" w:themeShade="40"/>
              </w:rPr>
              <w:t xml:space="preserve">while law students </w:t>
            </w:r>
            <w:r>
              <w:rPr>
                <w:rFonts w:eastAsiaTheme="minorEastAsia"/>
                <w:color w:val="3B3838" w:themeColor="background2" w:themeShade="40"/>
              </w:rPr>
              <w:t>complete an essay based on the moot as 50% of their assessment for the module.</w:t>
            </w:r>
          </w:p>
          <w:p w14:paraId="33F27729" w14:textId="77777777" w:rsidR="006E5696" w:rsidRDefault="006E5696" w:rsidP="005A0FE7">
            <w:pPr>
              <w:spacing w:line="259" w:lineRule="auto"/>
              <w:rPr>
                <w:rFonts w:eastAsiaTheme="minorEastAsia"/>
                <w:color w:val="3B3838" w:themeColor="background2" w:themeShade="40"/>
              </w:rPr>
            </w:pPr>
          </w:p>
          <w:p w14:paraId="53FB55A1" w14:textId="29DB7239" w:rsidR="006E5696" w:rsidRDefault="005A0FE7" w:rsidP="005A0FE7">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Some interesting engineering reflections have been received</w:t>
            </w:r>
            <w:r w:rsidR="00913997">
              <w:rPr>
                <w:rFonts w:eastAsiaTheme="minorEastAsia"/>
                <w:color w:val="3B3838" w:themeColor="background2" w:themeShade="40"/>
                <w:lang w:val="en-IE"/>
              </w:rPr>
              <w:t>,</w:t>
            </w:r>
            <w:r>
              <w:rPr>
                <w:rFonts w:eastAsiaTheme="minorEastAsia"/>
                <w:color w:val="3B3838" w:themeColor="background2" w:themeShade="40"/>
                <w:lang w:val="en-IE"/>
              </w:rPr>
              <w:t xml:space="preserve"> for example</w:t>
            </w:r>
            <w:r w:rsidR="00913997">
              <w:rPr>
                <w:rFonts w:eastAsiaTheme="minorEastAsia"/>
                <w:color w:val="3B3838" w:themeColor="background2" w:themeShade="40"/>
                <w:lang w:val="en-IE"/>
              </w:rPr>
              <w:t>:</w:t>
            </w:r>
            <w:r>
              <w:rPr>
                <w:rFonts w:eastAsiaTheme="minorEastAsia"/>
                <w:color w:val="3B3838" w:themeColor="background2" w:themeShade="40"/>
                <w:lang w:val="en-IE"/>
              </w:rPr>
              <w:t xml:space="preserve"> </w:t>
            </w:r>
          </w:p>
          <w:p w14:paraId="0D04C4BC" w14:textId="77777777" w:rsidR="006E5696" w:rsidRDefault="006E5696" w:rsidP="005A0FE7">
            <w:pPr>
              <w:spacing w:line="259" w:lineRule="auto"/>
              <w:rPr>
                <w:rFonts w:eastAsiaTheme="minorEastAsia"/>
                <w:color w:val="3B3838" w:themeColor="background2" w:themeShade="40"/>
                <w:lang w:val="en-IE"/>
              </w:rPr>
            </w:pPr>
          </w:p>
          <w:p w14:paraId="18EB324A" w14:textId="77777777" w:rsidR="005A0FE7" w:rsidRPr="00935872" w:rsidRDefault="005A0FE7" w:rsidP="00913997">
            <w:pPr>
              <w:spacing w:line="259" w:lineRule="auto"/>
              <w:ind w:left="464"/>
              <w:rPr>
                <w:rFonts w:eastAsiaTheme="minorEastAsia"/>
                <w:i/>
                <w:iCs/>
                <w:color w:val="3B3838" w:themeColor="background2" w:themeShade="40"/>
                <w:lang w:val="en-IE"/>
              </w:rPr>
            </w:pPr>
            <w:r w:rsidRPr="00411813">
              <w:rPr>
                <w:rFonts w:eastAsiaTheme="minorEastAsia"/>
                <w:i/>
                <w:iCs/>
                <w:color w:val="3B3838" w:themeColor="background2" w:themeShade="40"/>
                <w:lang w:val="en-IE"/>
              </w:rPr>
              <w:lastRenderedPageBreak/>
              <w:t>“</w:t>
            </w:r>
            <w:r w:rsidRPr="00935872">
              <w:rPr>
                <w:rFonts w:eastAsiaTheme="minorEastAsia"/>
                <w:i/>
                <w:iCs/>
                <w:color w:val="3B3838" w:themeColor="background2" w:themeShade="40"/>
                <w:lang w:val="en-IE"/>
              </w:rPr>
              <w:t>I have learned a great deal during this experience and I believe I am</w:t>
            </w:r>
          </w:p>
          <w:p w14:paraId="11F4EEBE" w14:textId="77777777" w:rsidR="005A0FE7" w:rsidRPr="00935872" w:rsidRDefault="005A0FE7" w:rsidP="00913997">
            <w:pPr>
              <w:spacing w:line="259" w:lineRule="auto"/>
              <w:ind w:left="464"/>
              <w:rPr>
                <w:rFonts w:eastAsiaTheme="minorEastAsia"/>
                <w:i/>
                <w:iCs/>
                <w:color w:val="3B3838" w:themeColor="background2" w:themeShade="40"/>
                <w:lang w:val="en-IE"/>
              </w:rPr>
            </w:pPr>
            <w:r w:rsidRPr="00935872">
              <w:rPr>
                <w:rFonts w:eastAsiaTheme="minorEastAsia"/>
                <w:i/>
                <w:iCs/>
                <w:color w:val="3B3838" w:themeColor="background2" w:themeShade="40"/>
                <w:lang w:val="en-IE"/>
              </w:rPr>
              <w:t>better prepared for professional life as a result. I have learnt a lot about</w:t>
            </w:r>
          </w:p>
          <w:p w14:paraId="7C77A8CA" w14:textId="77777777" w:rsidR="005A0FE7" w:rsidRPr="00935872" w:rsidRDefault="005A0FE7" w:rsidP="00913997">
            <w:pPr>
              <w:spacing w:line="259" w:lineRule="auto"/>
              <w:ind w:left="464"/>
              <w:rPr>
                <w:rFonts w:eastAsiaTheme="minorEastAsia"/>
                <w:i/>
                <w:iCs/>
                <w:color w:val="3B3838" w:themeColor="background2" w:themeShade="40"/>
                <w:lang w:val="en-IE"/>
              </w:rPr>
            </w:pPr>
            <w:r w:rsidRPr="00935872">
              <w:rPr>
                <w:rFonts w:eastAsiaTheme="minorEastAsia"/>
                <w:i/>
                <w:iCs/>
                <w:color w:val="3B3838" w:themeColor="background2" w:themeShade="40"/>
                <w:lang w:val="en-IE"/>
              </w:rPr>
              <w:t>teamwork during my time here but this project took it to the next level</w:t>
            </w:r>
          </w:p>
          <w:p w14:paraId="15934F50" w14:textId="77777777" w:rsidR="005A0FE7" w:rsidRPr="00935872" w:rsidRDefault="005A0FE7" w:rsidP="00913997">
            <w:pPr>
              <w:spacing w:line="259" w:lineRule="auto"/>
              <w:ind w:left="464"/>
              <w:rPr>
                <w:rFonts w:eastAsiaTheme="minorEastAsia"/>
                <w:i/>
                <w:iCs/>
                <w:color w:val="3B3838" w:themeColor="background2" w:themeShade="40"/>
                <w:lang w:val="en-IE"/>
              </w:rPr>
            </w:pPr>
            <w:r w:rsidRPr="00935872">
              <w:rPr>
                <w:rFonts w:eastAsiaTheme="minorEastAsia"/>
                <w:i/>
                <w:iCs/>
                <w:color w:val="3B3838" w:themeColor="background2" w:themeShade="40"/>
                <w:lang w:val="en-IE"/>
              </w:rPr>
              <w:t>and was a real eye opener for me. Before, we generally worked in</w:t>
            </w:r>
          </w:p>
          <w:p w14:paraId="4F566257" w14:textId="77777777" w:rsidR="005A0FE7" w:rsidRPr="00935872" w:rsidRDefault="005A0FE7" w:rsidP="00913997">
            <w:pPr>
              <w:spacing w:line="259" w:lineRule="auto"/>
              <w:ind w:left="464"/>
              <w:rPr>
                <w:rFonts w:eastAsiaTheme="minorEastAsia"/>
                <w:i/>
                <w:iCs/>
                <w:color w:val="3B3838" w:themeColor="background2" w:themeShade="40"/>
                <w:lang w:val="en-IE"/>
              </w:rPr>
            </w:pPr>
            <w:r w:rsidRPr="00935872">
              <w:rPr>
                <w:rFonts w:eastAsiaTheme="minorEastAsia"/>
                <w:i/>
                <w:iCs/>
                <w:color w:val="3B3838" w:themeColor="background2" w:themeShade="40"/>
                <w:lang w:val="en-IE"/>
              </w:rPr>
              <w:t>teams with people of the same discipline as me; who had a similar level</w:t>
            </w:r>
          </w:p>
          <w:p w14:paraId="400778E0" w14:textId="77777777" w:rsidR="005A0FE7" w:rsidRPr="00935872" w:rsidRDefault="005A0FE7" w:rsidP="00913997">
            <w:pPr>
              <w:spacing w:line="259" w:lineRule="auto"/>
              <w:ind w:left="464"/>
              <w:rPr>
                <w:rFonts w:eastAsiaTheme="minorEastAsia"/>
                <w:i/>
                <w:iCs/>
                <w:color w:val="3B3838" w:themeColor="background2" w:themeShade="40"/>
                <w:lang w:val="en-IE"/>
              </w:rPr>
            </w:pPr>
            <w:r w:rsidRPr="00935872">
              <w:rPr>
                <w:rFonts w:eastAsiaTheme="minorEastAsia"/>
                <w:i/>
                <w:iCs/>
                <w:color w:val="3B3838" w:themeColor="background2" w:themeShade="40"/>
                <w:lang w:val="en-IE"/>
              </w:rPr>
              <w:t>of knowledge about the project topic and understanding of the material.</w:t>
            </w:r>
          </w:p>
          <w:p w14:paraId="79B4F7F9" w14:textId="77777777" w:rsidR="005A0FE7" w:rsidRPr="00935872" w:rsidRDefault="005A0FE7" w:rsidP="00913997">
            <w:pPr>
              <w:spacing w:line="259" w:lineRule="auto"/>
              <w:ind w:left="464"/>
              <w:rPr>
                <w:rFonts w:eastAsiaTheme="minorEastAsia"/>
                <w:i/>
                <w:iCs/>
                <w:color w:val="3B3838" w:themeColor="background2" w:themeShade="40"/>
                <w:lang w:val="en-IE"/>
              </w:rPr>
            </w:pPr>
            <w:r w:rsidRPr="00935872">
              <w:rPr>
                <w:rFonts w:eastAsiaTheme="minorEastAsia"/>
                <w:i/>
                <w:iCs/>
                <w:color w:val="3B3838" w:themeColor="background2" w:themeShade="40"/>
                <w:lang w:val="en-IE"/>
              </w:rPr>
              <w:t>This time however our team consisted of law students who had no</w:t>
            </w:r>
          </w:p>
          <w:p w14:paraId="2E99FA0D" w14:textId="77777777" w:rsidR="005A0FE7" w:rsidRPr="00935872" w:rsidRDefault="005A0FE7" w:rsidP="00913997">
            <w:pPr>
              <w:spacing w:line="259" w:lineRule="auto"/>
              <w:ind w:left="464"/>
              <w:rPr>
                <w:rFonts w:eastAsiaTheme="minorEastAsia"/>
                <w:i/>
                <w:iCs/>
                <w:color w:val="3B3838" w:themeColor="background2" w:themeShade="40"/>
                <w:lang w:val="en-IE"/>
              </w:rPr>
            </w:pPr>
            <w:r w:rsidRPr="00935872">
              <w:rPr>
                <w:rFonts w:eastAsiaTheme="minorEastAsia"/>
                <w:i/>
                <w:iCs/>
                <w:color w:val="3B3838" w:themeColor="background2" w:themeShade="40"/>
                <w:lang w:val="en-IE"/>
              </w:rPr>
              <w:t>previous experience with building materials such as concrete and the</w:t>
            </w:r>
          </w:p>
          <w:p w14:paraId="641AA275" w14:textId="77777777" w:rsidR="005A0FE7" w:rsidRPr="00935872" w:rsidRDefault="005A0FE7" w:rsidP="00913997">
            <w:pPr>
              <w:spacing w:line="259" w:lineRule="auto"/>
              <w:ind w:left="464"/>
              <w:rPr>
                <w:rFonts w:eastAsiaTheme="minorEastAsia"/>
                <w:i/>
                <w:iCs/>
                <w:color w:val="3B3838" w:themeColor="background2" w:themeShade="40"/>
                <w:lang w:val="en-IE"/>
              </w:rPr>
            </w:pPr>
            <w:r w:rsidRPr="00935872">
              <w:rPr>
                <w:rFonts w:eastAsiaTheme="minorEastAsia"/>
                <w:i/>
                <w:iCs/>
                <w:color w:val="3B3838" w:themeColor="background2" w:themeShade="40"/>
                <w:lang w:val="en-IE"/>
              </w:rPr>
              <w:t>issues associated with it and similarly, I had very little knowledge of the</w:t>
            </w:r>
          </w:p>
          <w:p w14:paraId="6CD74542" w14:textId="77777777" w:rsidR="005A0FE7" w:rsidRPr="00935872" w:rsidRDefault="005A0FE7" w:rsidP="00913997">
            <w:pPr>
              <w:spacing w:line="259" w:lineRule="auto"/>
              <w:ind w:left="464"/>
              <w:rPr>
                <w:rFonts w:eastAsiaTheme="minorEastAsia"/>
                <w:i/>
                <w:iCs/>
                <w:color w:val="3B3838" w:themeColor="background2" w:themeShade="40"/>
                <w:lang w:val="en-IE"/>
              </w:rPr>
            </w:pPr>
            <w:r w:rsidRPr="00935872">
              <w:rPr>
                <w:rFonts w:eastAsiaTheme="minorEastAsia"/>
                <w:i/>
                <w:iCs/>
                <w:color w:val="3B3838" w:themeColor="background2" w:themeShade="40"/>
                <w:lang w:val="en-IE"/>
              </w:rPr>
              <w:t>legal issues within the project which had to be addressed. It required a</w:t>
            </w:r>
          </w:p>
          <w:p w14:paraId="1988DE41" w14:textId="77777777" w:rsidR="005A0FE7" w:rsidRPr="00935872" w:rsidRDefault="005A0FE7" w:rsidP="00913997">
            <w:pPr>
              <w:spacing w:line="259" w:lineRule="auto"/>
              <w:ind w:left="464"/>
              <w:rPr>
                <w:rFonts w:eastAsiaTheme="minorEastAsia"/>
                <w:i/>
                <w:iCs/>
                <w:color w:val="3B3838" w:themeColor="background2" w:themeShade="40"/>
                <w:lang w:val="en-IE"/>
              </w:rPr>
            </w:pPr>
            <w:r w:rsidRPr="00935872">
              <w:rPr>
                <w:rFonts w:eastAsiaTheme="minorEastAsia"/>
                <w:i/>
                <w:iCs/>
                <w:color w:val="3B3838" w:themeColor="background2" w:themeShade="40"/>
                <w:lang w:val="en-IE"/>
              </w:rPr>
              <w:t>much greater effort than I first anticipated explaining my research and</w:t>
            </w:r>
          </w:p>
          <w:p w14:paraId="32C31F08" w14:textId="77777777" w:rsidR="005A0FE7" w:rsidRPr="00935872" w:rsidRDefault="005A0FE7" w:rsidP="00913997">
            <w:pPr>
              <w:spacing w:line="259" w:lineRule="auto"/>
              <w:ind w:left="464"/>
              <w:rPr>
                <w:rFonts w:eastAsiaTheme="minorEastAsia"/>
                <w:i/>
                <w:iCs/>
                <w:color w:val="3B3838" w:themeColor="background2" w:themeShade="40"/>
                <w:lang w:val="en-IE"/>
              </w:rPr>
            </w:pPr>
            <w:r w:rsidRPr="00935872">
              <w:rPr>
                <w:rFonts w:eastAsiaTheme="minorEastAsia"/>
                <w:i/>
                <w:iCs/>
                <w:color w:val="3B3838" w:themeColor="background2" w:themeShade="40"/>
                <w:lang w:val="en-IE"/>
              </w:rPr>
              <w:t>technical findings on the case but I now realise I must take my audience</w:t>
            </w:r>
          </w:p>
          <w:p w14:paraId="028A5153" w14:textId="77777777" w:rsidR="005A0FE7" w:rsidRPr="00935872" w:rsidRDefault="005A0FE7" w:rsidP="00913997">
            <w:pPr>
              <w:spacing w:line="259" w:lineRule="auto"/>
              <w:ind w:left="464"/>
              <w:rPr>
                <w:rFonts w:eastAsiaTheme="minorEastAsia"/>
                <w:i/>
                <w:iCs/>
                <w:color w:val="3B3838" w:themeColor="background2" w:themeShade="40"/>
                <w:lang w:val="en-IE"/>
              </w:rPr>
            </w:pPr>
            <w:r w:rsidRPr="00935872">
              <w:rPr>
                <w:rFonts w:eastAsiaTheme="minorEastAsia"/>
                <w:i/>
                <w:iCs/>
                <w:color w:val="3B3838" w:themeColor="background2" w:themeShade="40"/>
                <w:lang w:val="en-IE"/>
              </w:rPr>
              <w:t>and their backgrounds into consideration when trying to convey</w:t>
            </w:r>
          </w:p>
          <w:p w14:paraId="0F5E8159" w14:textId="77777777" w:rsidR="005A0FE7" w:rsidRPr="00935872" w:rsidRDefault="005A0FE7" w:rsidP="00913997">
            <w:pPr>
              <w:spacing w:line="259" w:lineRule="auto"/>
              <w:ind w:left="464"/>
              <w:rPr>
                <w:rFonts w:eastAsiaTheme="minorEastAsia"/>
                <w:i/>
                <w:iCs/>
                <w:color w:val="3B3838" w:themeColor="background2" w:themeShade="40"/>
                <w:lang w:val="en-IE"/>
              </w:rPr>
            </w:pPr>
            <w:r w:rsidRPr="00935872">
              <w:rPr>
                <w:rFonts w:eastAsiaTheme="minorEastAsia"/>
                <w:i/>
                <w:iCs/>
                <w:color w:val="3B3838" w:themeColor="background2" w:themeShade="40"/>
                <w:lang w:val="en-IE"/>
              </w:rPr>
              <w:t>technical information and choose appropriate language to facilitate</w:t>
            </w:r>
          </w:p>
          <w:p w14:paraId="3794DC8C" w14:textId="77777777" w:rsidR="005A0FE7" w:rsidRDefault="005A0FE7" w:rsidP="00913997">
            <w:pPr>
              <w:spacing w:line="259" w:lineRule="auto"/>
              <w:ind w:left="464"/>
              <w:rPr>
                <w:rFonts w:eastAsiaTheme="minorEastAsia"/>
                <w:i/>
                <w:iCs/>
                <w:color w:val="3B3838" w:themeColor="background2" w:themeShade="40"/>
                <w:lang w:val="en-IE"/>
              </w:rPr>
            </w:pPr>
            <w:r w:rsidRPr="00411813">
              <w:rPr>
                <w:rFonts w:eastAsiaTheme="minorEastAsia"/>
                <w:i/>
                <w:iCs/>
                <w:color w:val="3B3838" w:themeColor="background2" w:themeShade="40"/>
                <w:lang w:val="en-IE"/>
              </w:rPr>
              <w:t>understanding and meaningful communication.</w:t>
            </w:r>
            <w:r>
              <w:rPr>
                <w:rFonts w:eastAsiaTheme="minorEastAsia"/>
                <w:i/>
                <w:iCs/>
                <w:color w:val="3B3838" w:themeColor="background2" w:themeShade="40"/>
                <w:lang w:val="en-IE"/>
              </w:rPr>
              <w:t>”</w:t>
            </w:r>
          </w:p>
          <w:p w14:paraId="4DCFD9BD" w14:textId="77777777" w:rsidR="00637BE9" w:rsidRPr="00411813" w:rsidRDefault="00637BE9" w:rsidP="00913997">
            <w:pPr>
              <w:spacing w:line="259" w:lineRule="auto"/>
              <w:ind w:left="464"/>
              <w:rPr>
                <w:rFonts w:eastAsiaTheme="minorEastAsia"/>
                <w:i/>
                <w:iCs/>
                <w:color w:val="3B3838" w:themeColor="background2" w:themeShade="40"/>
              </w:rPr>
            </w:pPr>
          </w:p>
          <w:p w14:paraId="390E4B8F" w14:textId="6E11CCD7" w:rsidR="00BA3492" w:rsidRPr="00115CC1" w:rsidRDefault="00AC0F28" w:rsidP="00913997">
            <w:pPr>
              <w:rPr>
                <w:rFonts w:eastAsiaTheme="minorEastAsia"/>
                <w:color w:val="3B3838" w:themeColor="background2" w:themeShade="40"/>
              </w:rPr>
            </w:pPr>
            <w:r w:rsidRPr="00115CC1">
              <w:rPr>
                <w:rFonts w:eastAsiaTheme="minorEastAsia"/>
                <w:color w:val="3B3838" w:themeColor="background2" w:themeShade="40"/>
              </w:rPr>
              <w:t>A paper was presented at a</w:t>
            </w:r>
            <w:r w:rsidR="008668DF" w:rsidRPr="00115CC1">
              <w:rPr>
                <w:rFonts w:eastAsiaTheme="minorEastAsia"/>
                <w:color w:val="3B3838" w:themeColor="background2" w:themeShade="40"/>
              </w:rPr>
              <w:t xml:space="preserve"> joint </w:t>
            </w:r>
            <w:r w:rsidR="00C1398D" w:rsidRPr="00115CC1">
              <w:rPr>
                <w:rFonts w:eastAsiaTheme="minorEastAsia"/>
                <w:color w:val="3B3838" w:themeColor="background2" w:themeShade="40"/>
              </w:rPr>
              <w:t>conference</w:t>
            </w:r>
            <w:r w:rsidR="00205B5D" w:rsidRPr="00115CC1">
              <w:rPr>
                <w:rFonts w:eastAsiaTheme="minorEastAsia"/>
                <w:color w:val="3B3838" w:themeColor="background2" w:themeShade="40"/>
              </w:rPr>
              <w:t xml:space="preserve"> of the</w:t>
            </w:r>
            <w:r w:rsidR="00D56347" w:rsidRPr="00115CC1">
              <w:rPr>
                <w:rFonts w:eastAsiaTheme="minorEastAsia"/>
                <w:color w:val="3B3838" w:themeColor="background2" w:themeShade="40"/>
              </w:rPr>
              <w:t xml:space="preserve"> Institution of Civil Engineer</w:t>
            </w:r>
            <w:r w:rsidR="008668DF" w:rsidRPr="00115CC1">
              <w:rPr>
                <w:rFonts w:eastAsiaTheme="minorEastAsia"/>
                <w:color w:val="3B3838" w:themeColor="background2" w:themeShade="40"/>
              </w:rPr>
              <w:t>s (UK) and the American Society of Civil Engineers</w:t>
            </w:r>
            <w:r w:rsidRPr="00115CC1">
              <w:rPr>
                <w:rFonts w:eastAsiaTheme="minorEastAsia"/>
                <w:color w:val="3B3838" w:themeColor="background2" w:themeShade="40"/>
              </w:rPr>
              <w:t xml:space="preserve"> </w:t>
            </w:r>
            <w:r w:rsidR="00205B5D" w:rsidRPr="00115CC1">
              <w:rPr>
                <w:rFonts w:eastAsiaTheme="minorEastAsia"/>
                <w:color w:val="3B3838" w:themeColor="background2" w:themeShade="40"/>
              </w:rPr>
              <w:t>in London. A copy of the paper is attached.</w:t>
            </w:r>
            <w:r w:rsidR="007854A7" w:rsidRPr="00115CC1">
              <w:rPr>
                <w:rFonts w:eastAsiaTheme="minorEastAsia"/>
                <w:color w:val="3B3838" w:themeColor="background2" w:themeShade="40"/>
              </w:rPr>
              <w:t xml:space="preserve"> </w:t>
            </w:r>
          </w:p>
          <w:p w14:paraId="52839773" w14:textId="0AFC0CA8" w:rsidR="00B05EBC" w:rsidRDefault="007854A7" w:rsidP="009D4317">
            <w:pPr>
              <w:pStyle w:val="ListParagraph"/>
              <w:numPr>
                <w:ilvl w:val="0"/>
                <w:numId w:val="6"/>
              </w:numPr>
              <w:spacing w:after="120"/>
              <w:rPr>
                <w:rFonts w:eastAsia="Times New Roman" w:cs="Times New Roman"/>
              </w:rPr>
            </w:pPr>
            <w:r w:rsidRPr="00115CC1">
              <w:rPr>
                <w:rFonts w:eastAsiaTheme="minorEastAsia"/>
                <w:color w:val="3B3838" w:themeColor="background2" w:themeShade="40"/>
              </w:rPr>
              <w:t>In 2023 ethics approval</w:t>
            </w:r>
            <w:r w:rsidR="009800CB" w:rsidRPr="00115CC1">
              <w:rPr>
                <w:rFonts w:eastAsiaTheme="minorEastAsia"/>
                <w:color w:val="3B3838" w:themeColor="background2" w:themeShade="40"/>
              </w:rPr>
              <w:t xml:space="preserve"> was obtained to conduct a study titled</w:t>
            </w:r>
            <w:r w:rsidR="00115CC1">
              <w:rPr>
                <w:rFonts w:eastAsiaTheme="minorEastAsia"/>
                <w:color w:val="3B3838" w:themeColor="background2" w:themeShade="40"/>
              </w:rPr>
              <w:t xml:space="preserve"> </w:t>
            </w:r>
            <w:r w:rsidR="009800CB" w:rsidRPr="00115CC1">
              <w:rPr>
                <w:rFonts w:eastAsia="Times New Roman" w:cs="Times New Roman"/>
              </w:rPr>
              <w:t>“Undergraduate Learning Experiences from Engaging in an Interfaculty Cross-Disciplinary Learning Activity – Engineers act as Expert Witness in Moot Court.”</w:t>
            </w:r>
            <w:r w:rsidR="00BA3492" w:rsidRPr="00115CC1">
              <w:rPr>
                <w:rFonts w:eastAsia="Times New Roman" w:cs="Times New Roman"/>
              </w:rPr>
              <w:t xml:space="preserve">  </w:t>
            </w:r>
            <w:r w:rsidR="00F11455">
              <w:rPr>
                <w:rFonts w:eastAsia="Times New Roman" w:cs="Times New Roman"/>
              </w:rPr>
              <w:t xml:space="preserve">The outcome of </w:t>
            </w:r>
            <w:r w:rsidR="00A246FC">
              <w:rPr>
                <w:rFonts w:eastAsia="Times New Roman" w:cs="Times New Roman"/>
              </w:rPr>
              <w:t>the study</w:t>
            </w:r>
            <w:r w:rsidR="00F11455">
              <w:rPr>
                <w:rFonts w:eastAsia="Times New Roman" w:cs="Times New Roman"/>
              </w:rPr>
              <w:t xml:space="preserve"> is being </w:t>
            </w:r>
            <w:r w:rsidR="00710889">
              <w:rPr>
                <w:rFonts w:eastAsia="Times New Roman" w:cs="Times New Roman"/>
              </w:rPr>
              <w:t>written up</w:t>
            </w:r>
            <w:r w:rsidR="00F11455">
              <w:rPr>
                <w:rFonts w:eastAsia="Times New Roman" w:cs="Times New Roman"/>
              </w:rPr>
              <w:t xml:space="preserve"> for a journal </w:t>
            </w:r>
            <w:r w:rsidR="00A246FC">
              <w:rPr>
                <w:rFonts w:eastAsia="Times New Roman" w:cs="Times New Roman"/>
              </w:rPr>
              <w:t>publication</w:t>
            </w:r>
            <w:r w:rsidR="006E5696">
              <w:rPr>
                <w:rFonts w:eastAsia="Times New Roman" w:cs="Times New Roman"/>
              </w:rPr>
              <w:t>.</w:t>
            </w:r>
          </w:p>
          <w:p w14:paraId="10C29246" w14:textId="43F7D577" w:rsidR="00637BE9" w:rsidRPr="00637BE9" w:rsidRDefault="00BA3492" w:rsidP="00637BE9">
            <w:pPr>
              <w:pStyle w:val="ListParagraph"/>
              <w:numPr>
                <w:ilvl w:val="0"/>
                <w:numId w:val="6"/>
              </w:numPr>
              <w:spacing w:after="120"/>
              <w:rPr>
                <w:rFonts w:eastAsia="Times New Roman" w:cs="Times New Roman"/>
              </w:rPr>
            </w:pPr>
            <w:r w:rsidRPr="00115CC1">
              <w:rPr>
                <w:rFonts w:eastAsia="Times New Roman" w:cs="Times New Roman"/>
              </w:rPr>
              <w:t xml:space="preserve">Approval </w:t>
            </w:r>
            <w:r w:rsidR="009C2B98" w:rsidRPr="00115CC1">
              <w:rPr>
                <w:rFonts w:eastAsia="Times New Roman" w:cs="Times New Roman"/>
              </w:rPr>
              <w:t>to extend this work in academic year 2024-25</w:t>
            </w:r>
            <w:r w:rsidR="00291B1F" w:rsidRPr="00115CC1">
              <w:rPr>
                <w:rFonts w:eastAsia="Times New Roman" w:cs="Times New Roman"/>
              </w:rPr>
              <w:t xml:space="preserve"> </w:t>
            </w:r>
            <w:r w:rsidR="00B05EBC">
              <w:rPr>
                <w:rFonts w:eastAsia="Times New Roman" w:cs="Times New Roman"/>
              </w:rPr>
              <w:t xml:space="preserve">has been </w:t>
            </w:r>
            <w:r w:rsidR="0089450B">
              <w:rPr>
                <w:rFonts w:eastAsia="Times New Roman" w:cs="Times New Roman"/>
              </w:rPr>
              <w:t>sought</w:t>
            </w:r>
            <w:r w:rsidR="00291B1F" w:rsidRPr="00115CC1">
              <w:rPr>
                <w:rFonts w:eastAsia="Times New Roman" w:cs="Times New Roman"/>
              </w:rPr>
              <w:t xml:space="preserve"> so </w:t>
            </w:r>
            <w:r w:rsidR="00F524A1" w:rsidRPr="00115CC1">
              <w:rPr>
                <w:rFonts w:eastAsia="Times New Roman" w:cs="Times New Roman"/>
              </w:rPr>
              <w:t>comparisons</w:t>
            </w:r>
            <w:r w:rsidR="00291B1F" w:rsidRPr="00115CC1">
              <w:rPr>
                <w:rFonts w:eastAsia="Times New Roman" w:cs="Times New Roman"/>
              </w:rPr>
              <w:t xml:space="preserve"> can be drawn between both cohorts</w:t>
            </w:r>
            <w:r w:rsidR="00F524A1" w:rsidRPr="00115CC1">
              <w:rPr>
                <w:rFonts w:eastAsia="Times New Roman" w:cs="Times New Roman"/>
              </w:rPr>
              <w:t>.</w:t>
            </w:r>
          </w:p>
        </w:tc>
      </w:tr>
      <w:tr w:rsidR="4D76C2C4" w14:paraId="028628C8" w14:textId="77777777" w:rsidTr="008D7D1D">
        <w:trPr>
          <w:trHeight w:val="300"/>
        </w:trPr>
        <w:tc>
          <w:tcPr>
            <w:tcW w:w="2689" w:type="dxa"/>
            <w:tcMar>
              <w:left w:w="105" w:type="dxa"/>
              <w:right w:w="105" w:type="dxa"/>
            </w:tcMar>
          </w:tcPr>
          <w:p w14:paraId="135E24E7" w14:textId="7A28E079" w:rsidR="006A77B1" w:rsidRDefault="006A77B1" w:rsidP="4D76C2C4">
            <w:pPr>
              <w:rPr>
                <w:rFonts w:eastAsiaTheme="minorEastAsia"/>
                <w:b/>
                <w:bCs/>
              </w:rPr>
            </w:pPr>
            <w:r>
              <w:rPr>
                <w:rFonts w:eastAsiaTheme="minorEastAsia"/>
                <w:b/>
                <w:bCs/>
              </w:rPr>
              <w:lastRenderedPageBreak/>
              <w:t xml:space="preserve">Any </w:t>
            </w:r>
            <w:proofErr w:type="gramStart"/>
            <w:r>
              <w:rPr>
                <w:rFonts w:eastAsiaTheme="minorEastAsia"/>
                <w:b/>
                <w:bCs/>
              </w:rPr>
              <w:t>future plans</w:t>
            </w:r>
            <w:proofErr w:type="gramEnd"/>
            <w:r w:rsidR="00DC7317">
              <w:rPr>
                <w:rFonts w:eastAsiaTheme="minorEastAsia"/>
                <w:b/>
                <w:bCs/>
              </w:rPr>
              <w:t>,</w:t>
            </w:r>
            <w:r>
              <w:rPr>
                <w:rFonts w:eastAsiaTheme="minorEastAsia"/>
                <w:b/>
                <w:bCs/>
              </w:rPr>
              <w:t xml:space="preserve"> including </w:t>
            </w:r>
            <w:r w:rsidR="008D7D1D">
              <w:rPr>
                <w:rFonts w:eastAsiaTheme="minorEastAsia"/>
                <w:b/>
                <w:bCs/>
              </w:rPr>
              <w:t xml:space="preserve">the </w:t>
            </w:r>
            <w:r>
              <w:rPr>
                <w:rFonts w:eastAsiaTheme="minorEastAsia"/>
                <w:b/>
                <w:bCs/>
              </w:rPr>
              <w:t xml:space="preserve">sustainability of the initiative? </w:t>
            </w:r>
          </w:p>
          <w:p w14:paraId="49CC987B" w14:textId="01A12A94" w:rsidR="4D76C2C4" w:rsidRDefault="4D76C2C4" w:rsidP="4D76C2C4">
            <w:pPr>
              <w:rPr>
                <w:rFonts w:eastAsiaTheme="minorEastAsia"/>
                <w:b/>
                <w:bCs/>
              </w:rPr>
            </w:pPr>
          </w:p>
        </w:tc>
        <w:tc>
          <w:tcPr>
            <w:tcW w:w="7087" w:type="dxa"/>
            <w:tcMar>
              <w:left w:w="105" w:type="dxa"/>
              <w:right w:w="105" w:type="dxa"/>
            </w:tcMar>
          </w:tcPr>
          <w:p w14:paraId="61B8B64A" w14:textId="3F775F19" w:rsidR="4D76C2C4" w:rsidRDefault="008F5296"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 xml:space="preserve">The initiative will continue as long as the current </w:t>
            </w:r>
            <w:r w:rsidR="004024E9">
              <w:rPr>
                <w:rFonts w:ascii="Calibri" w:eastAsia="Calibri" w:hAnsi="Calibri" w:cs="Calibri"/>
                <w:color w:val="000000" w:themeColor="text1"/>
                <w:lang w:val="en-IE"/>
              </w:rPr>
              <w:t>staff</w:t>
            </w:r>
            <w:r>
              <w:rPr>
                <w:rFonts w:ascii="Calibri" w:eastAsia="Calibri" w:hAnsi="Calibri" w:cs="Calibri"/>
                <w:color w:val="000000" w:themeColor="text1"/>
                <w:lang w:val="en-IE"/>
              </w:rPr>
              <w:t xml:space="preserve"> </w:t>
            </w:r>
            <w:r w:rsidR="004024E9">
              <w:rPr>
                <w:rFonts w:ascii="Calibri" w:eastAsia="Calibri" w:hAnsi="Calibri" w:cs="Calibri"/>
                <w:color w:val="000000" w:themeColor="text1"/>
                <w:lang w:val="en-IE"/>
              </w:rPr>
              <w:t>remain</w:t>
            </w:r>
            <w:r>
              <w:rPr>
                <w:rFonts w:ascii="Calibri" w:eastAsia="Calibri" w:hAnsi="Calibri" w:cs="Calibri"/>
                <w:color w:val="000000" w:themeColor="text1"/>
                <w:lang w:val="en-IE"/>
              </w:rPr>
              <w:t xml:space="preserve"> involved</w:t>
            </w:r>
            <w:r w:rsidR="006270DD">
              <w:rPr>
                <w:rFonts w:ascii="Calibri" w:eastAsia="Calibri" w:hAnsi="Calibri" w:cs="Calibri"/>
                <w:color w:val="000000" w:themeColor="text1"/>
                <w:lang w:val="en-IE"/>
              </w:rPr>
              <w:t xml:space="preserve">.  Succession planning will take place </w:t>
            </w:r>
            <w:r w:rsidR="00226619">
              <w:rPr>
                <w:rFonts w:ascii="Calibri" w:eastAsia="Calibri" w:hAnsi="Calibri" w:cs="Calibri"/>
                <w:color w:val="000000" w:themeColor="text1"/>
                <w:lang w:val="en-IE"/>
              </w:rPr>
              <w:t>if</w:t>
            </w:r>
            <w:r w:rsidR="006270DD">
              <w:rPr>
                <w:rFonts w:ascii="Calibri" w:eastAsia="Calibri" w:hAnsi="Calibri" w:cs="Calibri"/>
                <w:color w:val="000000" w:themeColor="text1"/>
                <w:lang w:val="en-IE"/>
              </w:rPr>
              <w:t xml:space="preserve"> </w:t>
            </w:r>
            <w:r w:rsidR="004024E9">
              <w:rPr>
                <w:rFonts w:ascii="Calibri" w:eastAsia="Calibri" w:hAnsi="Calibri" w:cs="Calibri"/>
                <w:color w:val="000000" w:themeColor="text1"/>
                <w:lang w:val="en-IE"/>
              </w:rPr>
              <w:t>the current staff</w:t>
            </w:r>
            <w:r w:rsidR="00C90435">
              <w:rPr>
                <w:rFonts w:ascii="Calibri" w:eastAsia="Calibri" w:hAnsi="Calibri" w:cs="Calibri"/>
                <w:color w:val="000000" w:themeColor="text1"/>
                <w:lang w:val="en-IE"/>
              </w:rPr>
              <w:t>s’</w:t>
            </w:r>
            <w:r w:rsidR="00DD40A3">
              <w:rPr>
                <w:rFonts w:ascii="Calibri" w:eastAsia="Calibri" w:hAnsi="Calibri" w:cs="Calibri"/>
                <w:color w:val="000000" w:themeColor="text1"/>
                <w:lang w:val="en-IE"/>
              </w:rPr>
              <w:t xml:space="preserve"> teaching</w:t>
            </w:r>
            <w:r w:rsidR="0002750E">
              <w:rPr>
                <w:rFonts w:ascii="Calibri" w:eastAsia="Calibri" w:hAnsi="Calibri" w:cs="Calibri"/>
                <w:color w:val="000000" w:themeColor="text1"/>
                <w:lang w:val="en-IE"/>
              </w:rPr>
              <w:t xml:space="preserve"> commitments</w:t>
            </w:r>
            <w:r w:rsidR="004024E9">
              <w:rPr>
                <w:rFonts w:ascii="Calibri" w:eastAsia="Calibri" w:hAnsi="Calibri" w:cs="Calibri"/>
                <w:color w:val="000000" w:themeColor="text1"/>
                <w:lang w:val="en-IE"/>
              </w:rPr>
              <w:t xml:space="preserve"> </w:t>
            </w:r>
            <w:r w:rsidR="00C90435">
              <w:rPr>
                <w:rFonts w:ascii="Calibri" w:eastAsia="Calibri" w:hAnsi="Calibri" w:cs="Calibri"/>
                <w:color w:val="000000" w:themeColor="text1"/>
                <w:lang w:val="en-IE"/>
              </w:rPr>
              <w:t>change</w:t>
            </w:r>
            <w:r w:rsidR="0002750E">
              <w:rPr>
                <w:rFonts w:ascii="Calibri" w:eastAsia="Calibri" w:hAnsi="Calibri" w:cs="Calibri"/>
                <w:color w:val="000000" w:themeColor="text1"/>
                <w:lang w:val="en-IE"/>
              </w:rPr>
              <w:t>.</w:t>
            </w:r>
          </w:p>
        </w:tc>
      </w:tr>
      <w:tr w:rsidR="4D76C2C4" w14:paraId="3D1D165A" w14:textId="77777777" w:rsidTr="008D7D1D">
        <w:trPr>
          <w:trHeight w:val="300"/>
        </w:trPr>
        <w:tc>
          <w:tcPr>
            <w:tcW w:w="2689" w:type="dxa"/>
            <w:tcMar>
              <w:left w:w="105" w:type="dxa"/>
              <w:right w:w="105" w:type="dxa"/>
            </w:tcMar>
          </w:tcPr>
          <w:p w14:paraId="14999AA8" w14:textId="58EAF9A0" w:rsidR="0F40D9B9" w:rsidRDefault="0F40D9B9" w:rsidP="4D76C2C4">
            <w:pPr>
              <w:rPr>
                <w:rFonts w:eastAsiaTheme="minorEastAsia"/>
                <w:b/>
                <w:bCs/>
              </w:rPr>
            </w:pPr>
            <w:r w:rsidRPr="4D76C2C4">
              <w:rPr>
                <w:rFonts w:eastAsiaTheme="minorEastAsia"/>
                <w:b/>
                <w:bCs/>
              </w:rPr>
              <w:t>Key Learning Points</w:t>
            </w:r>
          </w:p>
          <w:p w14:paraId="750C960A" w14:textId="7A9D40E2" w:rsidR="4D76C2C4" w:rsidRDefault="4D76C2C4" w:rsidP="4D76C2C4">
            <w:pPr>
              <w:rPr>
                <w:rFonts w:eastAsiaTheme="minorEastAsia"/>
                <w:b/>
                <w:bCs/>
              </w:rPr>
            </w:pPr>
          </w:p>
        </w:tc>
        <w:tc>
          <w:tcPr>
            <w:tcW w:w="7087" w:type="dxa"/>
            <w:tcMar>
              <w:left w:w="105" w:type="dxa"/>
              <w:right w:w="105" w:type="dxa"/>
            </w:tcMar>
          </w:tcPr>
          <w:p w14:paraId="26A332DF" w14:textId="5C0AED40" w:rsidR="4D76C2C4" w:rsidRDefault="00942D2E" w:rsidP="00942D2E">
            <w:pPr>
              <w:pStyle w:val="ListParagraph"/>
              <w:numPr>
                <w:ilvl w:val="0"/>
                <w:numId w:val="5"/>
              </w:numPr>
              <w:rPr>
                <w:rFonts w:ascii="Calibri" w:eastAsia="Calibri" w:hAnsi="Calibri" w:cs="Calibri"/>
                <w:color w:val="000000" w:themeColor="text1"/>
                <w:lang w:val="en-IE"/>
              </w:rPr>
            </w:pPr>
            <w:r w:rsidRPr="00942D2E">
              <w:rPr>
                <w:rFonts w:ascii="Calibri" w:eastAsia="Calibri" w:hAnsi="Calibri" w:cs="Calibri"/>
                <w:color w:val="000000" w:themeColor="text1"/>
                <w:lang w:val="en-IE"/>
              </w:rPr>
              <w:t>Broadening of educational experience for students</w:t>
            </w:r>
            <w:r>
              <w:rPr>
                <w:rFonts w:ascii="Calibri" w:eastAsia="Calibri" w:hAnsi="Calibri" w:cs="Calibri"/>
                <w:color w:val="000000" w:themeColor="text1"/>
                <w:lang w:val="en-IE"/>
              </w:rPr>
              <w:t>.</w:t>
            </w:r>
          </w:p>
          <w:p w14:paraId="70E9163F" w14:textId="792C6276" w:rsidR="00942D2E" w:rsidRDefault="00A90850" w:rsidP="00942D2E">
            <w:pPr>
              <w:pStyle w:val="ListParagraph"/>
              <w:numPr>
                <w:ilvl w:val="0"/>
                <w:numId w:val="5"/>
              </w:numPr>
              <w:rPr>
                <w:rFonts w:ascii="Calibri" w:eastAsia="Calibri" w:hAnsi="Calibri" w:cs="Calibri"/>
                <w:color w:val="000000" w:themeColor="text1"/>
                <w:lang w:val="en-IE"/>
              </w:rPr>
            </w:pPr>
            <w:r>
              <w:rPr>
                <w:rFonts w:ascii="Calibri" w:eastAsia="Calibri" w:hAnsi="Calibri" w:cs="Calibri"/>
                <w:color w:val="000000" w:themeColor="text1"/>
                <w:lang w:val="en-IE"/>
              </w:rPr>
              <w:t xml:space="preserve">Development of professional skills </w:t>
            </w:r>
            <w:r w:rsidR="00B728EC">
              <w:rPr>
                <w:rFonts w:ascii="Calibri" w:eastAsia="Calibri" w:hAnsi="Calibri" w:cs="Calibri"/>
                <w:color w:val="000000" w:themeColor="text1"/>
                <w:lang w:val="en-IE"/>
              </w:rPr>
              <w:t xml:space="preserve">in tandem with </w:t>
            </w:r>
            <w:r w:rsidR="00B65F9D">
              <w:rPr>
                <w:rFonts w:ascii="Calibri" w:eastAsia="Calibri" w:hAnsi="Calibri" w:cs="Calibri"/>
                <w:color w:val="000000" w:themeColor="text1"/>
                <w:lang w:val="en-IE"/>
              </w:rPr>
              <w:t xml:space="preserve">the </w:t>
            </w:r>
            <w:r w:rsidR="00B728EC">
              <w:rPr>
                <w:rFonts w:ascii="Calibri" w:eastAsia="Calibri" w:hAnsi="Calibri" w:cs="Calibri"/>
                <w:color w:val="000000" w:themeColor="text1"/>
                <w:lang w:val="en-IE"/>
              </w:rPr>
              <w:t>subject knowledge.  Students emerge with improved teamwork, collaboration</w:t>
            </w:r>
            <w:r w:rsidR="00EB0F83">
              <w:rPr>
                <w:rFonts w:ascii="Calibri" w:eastAsia="Calibri" w:hAnsi="Calibri" w:cs="Calibri"/>
                <w:color w:val="000000" w:themeColor="text1"/>
                <w:lang w:val="en-IE"/>
              </w:rPr>
              <w:t>,</w:t>
            </w:r>
            <w:r w:rsidR="00B728EC">
              <w:rPr>
                <w:rFonts w:ascii="Calibri" w:eastAsia="Calibri" w:hAnsi="Calibri" w:cs="Calibri"/>
                <w:color w:val="000000" w:themeColor="text1"/>
                <w:lang w:val="en-IE"/>
              </w:rPr>
              <w:t xml:space="preserve"> communication</w:t>
            </w:r>
            <w:r w:rsidR="00EB0F83">
              <w:rPr>
                <w:rFonts w:ascii="Calibri" w:eastAsia="Calibri" w:hAnsi="Calibri" w:cs="Calibri"/>
                <w:color w:val="000000" w:themeColor="text1"/>
                <w:lang w:val="en-IE"/>
              </w:rPr>
              <w:t xml:space="preserve"> and management skills by partaking in the mooting </w:t>
            </w:r>
            <w:r w:rsidR="009E419F">
              <w:rPr>
                <w:rFonts w:ascii="Calibri" w:eastAsia="Calibri" w:hAnsi="Calibri" w:cs="Calibri"/>
                <w:color w:val="000000" w:themeColor="text1"/>
                <w:lang w:val="en-IE"/>
              </w:rPr>
              <w:t>activity.</w:t>
            </w:r>
          </w:p>
          <w:p w14:paraId="5D17762E" w14:textId="527EEA58" w:rsidR="00BB7474" w:rsidRDefault="00BB7474" w:rsidP="00942D2E">
            <w:pPr>
              <w:pStyle w:val="ListParagraph"/>
              <w:numPr>
                <w:ilvl w:val="0"/>
                <w:numId w:val="5"/>
              </w:numPr>
              <w:rPr>
                <w:rFonts w:ascii="Calibri" w:eastAsia="Calibri" w:hAnsi="Calibri" w:cs="Calibri"/>
                <w:color w:val="000000" w:themeColor="text1"/>
                <w:lang w:val="en-IE"/>
              </w:rPr>
            </w:pPr>
            <w:r>
              <w:rPr>
                <w:rFonts w:ascii="Calibri" w:eastAsia="Calibri" w:hAnsi="Calibri" w:cs="Calibri"/>
                <w:color w:val="000000" w:themeColor="text1"/>
                <w:lang w:val="en-IE"/>
              </w:rPr>
              <w:t xml:space="preserve">Building on </w:t>
            </w:r>
            <w:r w:rsidR="00121EBD">
              <w:rPr>
                <w:rFonts w:ascii="Calibri" w:eastAsia="Calibri" w:hAnsi="Calibri" w:cs="Calibri"/>
                <w:color w:val="000000" w:themeColor="text1"/>
                <w:lang w:val="en-IE"/>
              </w:rPr>
              <w:t xml:space="preserve">the second point, unifying the technical and professional skills eliminate the </w:t>
            </w:r>
            <w:r w:rsidR="00A718E4">
              <w:rPr>
                <w:rFonts w:ascii="Calibri" w:eastAsia="Calibri" w:hAnsi="Calibri" w:cs="Calibri"/>
                <w:color w:val="000000" w:themeColor="text1"/>
                <w:lang w:val="en-IE"/>
              </w:rPr>
              <w:t>siloing of these activities e.g. communication</w:t>
            </w:r>
            <w:r w:rsidR="00D267F6">
              <w:rPr>
                <w:rFonts w:ascii="Calibri" w:eastAsia="Calibri" w:hAnsi="Calibri" w:cs="Calibri"/>
                <w:color w:val="000000" w:themeColor="text1"/>
                <w:lang w:val="en-IE"/>
              </w:rPr>
              <w:t xml:space="preserve"> skills</w:t>
            </w:r>
            <w:r w:rsidR="00AC4996">
              <w:rPr>
                <w:rFonts w:ascii="Calibri" w:eastAsia="Calibri" w:hAnsi="Calibri" w:cs="Calibri"/>
                <w:color w:val="000000" w:themeColor="text1"/>
                <w:lang w:val="en-IE"/>
              </w:rPr>
              <w:t xml:space="preserve"> are not taught independently of technical content but rather</w:t>
            </w:r>
            <w:r w:rsidR="00B65F9D">
              <w:rPr>
                <w:rFonts w:ascii="Calibri" w:eastAsia="Calibri" w:hAnsi="Calibri" w:cs="Calibri"/>
                <w:color w:val="000000" w:themeColor="text1"/>
                <w:lang w:val="en-IE"/>
              </w:rPr>
              <w:t xml:space="preserve"> as a</w:t>
            </w:r>
            <w:r w:rsidR="004F1534">
              <w:rPr>
                <w:rFonts w:ascii="Calibri" w:eastAsia="Calibri" w:hAnsi="Calibri" w:cs="Calibri"/>
                <w:color w:val="000000" w:themeColor="text1"/>
                <w:lang w:val="en-IE"/>
              </w:rPr>
              <w:t xml:space="preserve">n integral part of </w:t>
            </w:r>
            <w:r w:rsidR="00A11FB0">
              <w:rPr>
                <w:rFonts w:ascii="Calibri" w:eastAsia="Calibri" w:hAnsi="Calibri" w:cs="Calibri"/>
                <w:color w:val="000000" w:themeColor="text1"/>
                <w:lang w:val="en-IE"/>
              </w:rPr>
              <w:t>carefully</w:t>
            </w:r>
            <w:r w:rsidR="00B65F9D">
              <w:rPr>
                <w:rFonts w:ascii="Calibri" w:eastAsia="Calibri" w:hAnsi="Calibri" w:cs="Calibri"/>
                <w:color w:val="000000" w:themeColor="text1"/>
                <w:lang w:val="en-IE"/>
              </w:rPr>
              <w:t xml:space="preserve"> considered </w:t>
            </w:r>
            <w:r w:rsidR="00A11FB0">
              <w:rPr>
                <w:rFonts w:ascii="Calibri" w:eastAsia="Calibri" w:hAnsi="Calibri" w:cs="Calibri"/>
                <w:color w:val="000000" w:themeColor="text1"/>
                <w:lang w:val="en-IE"/>
              </w:rPr>
              <w:t>open-ended learning activit</w:t>
            </w:r>
            <w:r w:rsidR="000038C2">
              <w:rPr>
                <w:rFonts w:ascii="Calibri" w:eastAsia="Calibri" w:hAnsi="Calibri" w:cs="Calibri"/>
                <w:color w:val="000000" w:themeColor="text1"/>
                <w:lang w:val="en-IE"/>
              </w:rPr>
              <w:t>ies</w:t>
            </w:r>
            <w:r w:rsidR="00A11FB0">
              <w:rPr>
                <w:rFonts w:ascii="Calibri" w:eastAsia="Calibri" w:hAnsi="Calibri" w:cs="Calibri"/>
                <w:color w:val="000000" w:themeColor="text1"/>
                <w:lang w:val="en-IE"/>
              </w:rPr>
              <w:t>.</w:t>
            </w:r>
          </w:p>
          <w:p w14:paraId="42F1F5B9" w14:textId="77777777" w:rsidR="00801E77" w:rsidRDefault="009E419F" w:rsidP="4D76C2C4">
            <w:pPr>
              <w:pStyle w:val="ListParagraph"/>
              <w:numPr>
                <w:ilvl w:val="0"/>
                <w:numId w:val="5"/>
              </w:numPr>
              <w:rPr>
                <w:rFonts w:ascii="Calibri" w:eastAsia="Calibri" w:hAnsi="Calibri" w:cs="Calibri"/>
                <w:color w:val="000000" w:themeColor="text1"/>
                <w:lang w:val="en-IE"/>
              </w:rPr>
            </w:pPr>
            <w:r>
              <w:rPr>
                <w:rFonts w:ascii="Calibri" w:eastAsia="Calibri" w:hAnsi="Calibri" w:cs="Calibri"/>
                <w:color w:val="000000" w:themeColor="text1"/>
                <w:lang w:val="en-IE"/>
              </w:rPr>
              <w:t xml:space="preserve">Providing a </w:t>
            </w:r>
            <w:r w:rsidR="00E604BC">
              <w:rPr>
                <w:rFonts w:ascii="Calibri" w:eastAsia="Calibri" w:hAnsi="Calibri" w:cs="Calibri"/>
                <w:color w:val="000000" w:themeColor="text1"/>
                <w:lang w:val="en-IE"/>
              </w:rPr>
              <w:t xml:space="preserve">practical </w:t>
            </w:r>
            <w:r>
              <w:rPr>
                <w:rFonts w:ascii="Calibri" w:eastAsia="Calibri" w:hAnsi="Calibri" w:cs="Calibri"/>
                <w:color w:val="000000" w:themeColor="text1"/>
                <w:lang w:val="en-IE"/>
              </w:rPr>
              <w:t>context for learning</w:t>
            </w:r>
            <w:r w:rsidR="00EE1073">
              <w:rPr>
                <w:rFonts w:ascii="Calibri" w:eastAsia="Calibri" w:hAnsi="Calibri" w:cs="Calibri"/>
                <w:color w:val="000000" w:themeColor="text1"/>
                <w:lang w:val="en-IE"/>
              </w:rPr>
              <w:t xml:space="preserve"> results in greater motivation, curiosity and </w:t>
            </w:r>
            <w:r w:rsidR="00E604BC">
              <w:rPr>
                <w:rFonts w:ascii="Calibri" w:eastAsia="Calibri" w:hAnsi="Calibri" w:cs="Calibri"/>
                <w:color w:val="000000" w:themeColor="text1"/>
                <w:lang w:val="en-IE"/>
              </w:rPr>
              <w:t>enthusiasm</w:t>
            </w:r>
            <w:r w:rsidR="00EE1073">
              <w:rPr>
                <w:rFonts w:ascii="Calibri" w:eastAsia="Calibri" w:hAnsi="Calibri" w:cs="Calibri"/>
                <w:color w:val="000000" w:themeColor="text1"/>
                <w:lang w:val="en-IE"/>
              </w:rPr>
              <w:t xml:space="preserve"> for learning.</w:t>
            </w:r>
          </w:p>
          <w:p w14:paraId="07146E21" w14:textId="0B6F1933" w:rsidR="006E5696" w:rsidRPr="00C70E51" w:rsidRDefault="006E5696" w:rsidP="006E5696">
            <w:pPr>
              <w:pStyle w:val="ListParagraph"/>
              <w:rPr>
                <w:rFonts w:ascii="Calibri" w:eastAsia="Calibri" w:hAnsi="Calibri" w:cs="Calibri"/>
                <w:color w:val="000000" w:themeColor="text1"/>
                <w:lang w:val="en-IE"/>
              </w:rPr>
            </w:pPr>
          </w:p>
        </w:tc>
      </w:tr>
    </w:tbl>
    <w:p w14:paraId="551CC817" w14:textId="77777777" w:rsidR="006A77B1" w:rsidRDefault="006A77B1" w:rsidP="4D76C2C4">
      <w:pPr>
        <w:rPr>
          <w:b/>
          <w:bCs/>
        </w:rPr>
      </w:pPr>
    </w:p>
    <w:p w14:paraId="64F5A84B" w14:textId="35EA0C98" w:rsidR="59DEA8C5" w:rsidRDefault="00F77C41" w:rsidP="4D76C2C4">
      <w:pPr>
        <w:rPr>
          <w:b/>
          <w:bCs/>
        </w:rPr>
      </w:pPr>
      <w:r>
        <w:rPr>
          <w:b/>
          <w:bCs/>
        </w:rPr>
        <w:lastRenderedPageBreak/>
        <w:t>Teaching and Learning</w:t>
      </w:r>
      <w:r w:rsidR="59DEA8C5" w:rsidRPr="5E7918FC">
        <w:rPr>
          <w:b/>
          <w:bCs/>
        </w:rPr>
        <w:t xml:space="preserve"> </w:t>
      </w:r>
      <w:r>
        <w:rPr>
          <w:b/>
          <w:bCs/>
        </w:rPr>
        <w:t>Focus Areas</w:t>
      </w:r>
      <w:r w:rsidR="59DEA8C5" w:rsidRPr="5E7918FC">
        <w:rPr>
          <w:b/>
          <w:bCs/>
        </w:rPr>
        <w:t xml:space="preserve"> (please tick all that apply) </w:t>
      </w:r>
    </w:p>
    <w:tbl>
      <w:tblPr>
        <w:tblStyle w:val="TableGrid"/>
        <w:tblW w:w="9360" w:type="dxa"/>
        <w:tblLayout w:type="fixed"/>
        <w:tblLook w:val="06A0" w:firstRow="1" w:lastRow="0" w:firstColumn="1" w:lastColumn="0" w:noHBand="1" w:noVBand="1"/>
      </w:tblPr>
      <w:tblGrid>
        <w:gridCol w:w="2263"/>
        <w:gridCol w:w="2268"/>
        <w:gridCol w:w="2835"/>
        <w:gridCol w:w="1994"/>
      </w:tblGrid>
      <w:tr w:rsidR="4D76C2C4" w14:paraId="319B47B2" w14:textId="77777777" w:rsidTr="2CCD9E84">
        <w:trPr>
          <w:trHeight w:val="300"/>
        </w:trPr>
        <w:tc>
          <w:tcPr>
            <w:tcW w:w="2263" w:type="dxa"/>
            <w:shd w:val="clear" w:color="auto" w:fill="0070C0"/>
          </w:tcPr>
          <w:p w14:paraId="46ED7264" w14:textId="6EEEBE09" w:rsidR="64C96453" w:rsidRPr="003C71C1" w:rsidRDefault="00F77C41" w:rsidP="4D76C2C4">
            <w:pPr>
              <w:rPr>
                <w:rFonts w:eastAsiaTheme="minorEastAsia"/>
                <w:b/>
                <w:bCs/>
                <w:color w:val="FFFFFF" w:themeColor="background1"/>
                <w:sz w:val="24"/>
                <w:szCs w:val="24"/>
              </w:rPr>
            </w:pPr>
            <w:r w:rsidRPr="00F77C41">
              <w:rPr>
                <w:rFonts w:eastAsiaTheme="minorEastAsia"/>
                <w:b/>
                <w:bCs/>
                <w:color w:val="FFFFFF" w:themeColor="background1"/>
                <w:sz w:val="24"/>
                <w:szCs w:val="24"/>
              </w:rPr>
              <w:t>Categories</w:t>
            </w:r>
          </w:p>
        </w:tc>
        <w:tc>
          <w:tcPr>
            <w:tcW w:w="2268" w:type="dxa"/>
            <w:shd w:val="clear" w:color="auto" w:fill="0070C0"/>
          </w:tcPr>
          <w:p w14:paraId="3DBB4ACC" w14:textId="72632CED" w:rsidR="56B27A20" w:rsidRPr="003C71C1" w:rsidRDefault="00F77C41" w:rsidP="4D76C2C4">
            <w:pPr>
              <w:spacing w:line="259" w:lineRule="auto"/>
              <w:rPr>
                <w:rFonts w:eastAsiaTheme="minorEastAsia"/>
                <w:b/>
                <w:bCs/>
                <w:color w:val="FFFFFF" w:themeColor="background1"/>
                <w:sz w:val="24"/>
                <w:szCs w:val="24"/>
              </w:rPr>
            </w:pPr>
            <w:r w:rsidRPr="00F77C41">
              <w:rPr>
                <w:rFonts w:eastAsiaTheme="minorEastAsia"/>
                <w:b/>
                <w:bCs/>
                <w:color w:val="FFFFFF" w:themeColor="background1"/>
                <w:sz w:val="24"/>
                <w:szCs w:val="24"/>
              </w:rPr>
              <w:t>Elements</w:t>
            </w:r>
          </w:p>
        </w:tc>
        <w:tc>
          <w:tcPr>
            <w:tcW w:w="2835" w:type="dxa"/>
            <w:shd w:val="clear" w:color="auto" w:fill="0070C0"/>
          </w:tcPr>
          <w:p w14:paraId="687A0CC2" w14:textId="4F0DD6B8" w:rsidR="424DE75F" w:rsidRPr="003C71C1" w:rsidRDefault="424DE75F" w:rsidP="4D76C2C4">
            <w:pPr>
              <w:rPr>
                <w:rFonts w:eastAsiaTheme="minorEastAsia"/>
                <w:b/>
                <w:bCs/>
                <w:color w:val="FFFFFF" w:themeColor="background1"/>
                <w:sz w:val="24"/>
                <w:szCs w:val="24"/>
              </w:rPr>
            </w:pPr>
            <w:r w:rsidRPr="003C71C1">
              <w:rPr>
                <w:rFonts w:eastAsiaTheme="minorEastAsia"/>
                <w:b/>
                <w:bCs/>
                <w:color w:val="FFFFFF" w:themeColor="background1"/>
                <w:sz w:val="24"/>
                <w:szCs w:val="24"/>
              </w:rPr>
              <w:t>Topic</w:t>
            </w:r>
            <w:r w:rsidR="00F77C41">
              <w:rPr>
                <w:rFonts w:eastAsiaTheme="minorEastAsia"/>
                <w:b/>
                <w:bCs/>
                <w:color w:val="FFFFFF" w:themeColor="background1"/>
                <w:sz w:val="24"/>
                <w:szCs w:val="24"/>
              </w:rPr>
              <w:t>s</w:t>
            </w:r>
          </w:p>
        </w:tc>
        <w:tc>
          <w:tcPr>
            <w:tcW w:w="1994" w:type="dxa"/>
            <w:shd w:val="clear" w:color="auto" w:fill="0070C0"/>
          </w:tcPr>
          <w:p w14:paraId="5A1947A2" w14:textId="422E4C3A" w:rsidR="53FC4483" w:rsidRPr="003C71C1" w:rsidRDefault="00F77C41" w:rsidP="4D76C2C4">
            <w:pPr>
              <w:spacing w:line="259" w:lineRule="auto"/>
              <w:rPr>
                <w:rFonts w:eastAsiaTheme="minorEastAsia"/>
                <w:b/>
                <w:bCs/>
                <w:color w:val="FFFFFF" w:themeColor="background1"/>
                <w:sz w:val="24"/>
                <w:szCs w:val="24"/>
              </w:rPr>
            </w:pPr>
            <w:r w:rsidRPr="00F77C41">
              <w:rPr>
                <w:rFonts w:eastAsiaTheme="minorEastAsia"/>
                <w:b/>
                <w:bCs/>
                <w:color w:val="FFFFFF" w:themeColor="background1"/>
                <w:sz w:val="24"/>
                <w:szCs w:val="24"/>
              </w:rPr>
              <w:t>Target Groups</w:t>
            </w:r>
          </w:p>
        </w:tc>
      </w:tr>
      <w:tr w:rsidR="4D76C2C4" w14:paraId="6C0480C4" w14:textId="77777777" w:rsidTr="2CCD9E84">
        <w:trPr>
          <w:trHeight w:val="300"/>
        </w:trPr>
        <w:tc>
          <w:tcPr>
            <w:tcW w:w="2263" w:type="dxa"/>
          </w:tcPr>
          <w:p w14:paraId="3A82DAC8" w14:textId="42E8389D" w:rsidR="004B67D1" w:rsidRDefault="64C96453" w:rsidP="004B67D1">
            <w:r w:rsidRPr="4D76C2C4">
              <w:rPr>
                <w:rFonts w:eastAsiaTheme="minorEastAsia"/>
              </w:rPr>
              <w:t>Commit</w:t>
            </w:r>
            <w:r w:rsidR="004B67D1">
              <w:t xml:space="preserve"> </w:t>
            </w:r>
            <w:sdt>
              <w:sdtPr>
                <w:id w:val="266208592"/>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2BC13C2" w14:textId="490FF117" w:rsidR="64C96453" w:rsidRDefault="64C96453" w:rsidP="4D76C2C4">
            <w:pPr>
              <w:rPr>
                <w:rFonts w:eastAsiaTheme="minorEastAsia"/>
              </w:rPr>
            </w:pPr>
          </w:p>
        </w:tc>
        <w:tc>
          <w:tcPr>
            <w:tcW w:w="2268" w:type="dxa"/>
          </w:tcPr>
          <w:p w14:paraId="194897CA" w14:textId="77777777" w:rsidR="004B67D1" w:rsidRDefault="0BFDBB8F" w:rsidP="004B67D1">
            <w:r w:rsidRPr="4D76C2C4">
              <w:rPr>
                <w:rFonts w:eastAsiaTheme="minorEastAsia"/>
              </w:rPr>
              <w:t xml:space="preserve">Leadership, Strategy </w:t>
            </w:r>
            <w:r w:rsidR="3A69ACFB" w:rsidRPr="4D76C2C4">
              <w:rPr>
                <w:rFonts w:eastAsiaTheme="minorEastAsia"/>
              </w:rPr>
              <w:t xml:space="preserve">&amp; </w:t>
            </w:r>
            <w:r w:rsidRPr="4D76C2C4">
              <w:rPr>
                <w:rFonts w:eastAsiaTheme="minorEastAsia"/>
              </w:rPr>
              <w:t>Governance</w:t>
            </w:r>
            <w:r w:rsidR="004B67D1">
              <w:rPr>
                <w:rFonts w:eastAsiaTheme="minorEastAsia"/>
              </w:rPr>
              <w:t xml:space="preserve"> </w:t>
            </w:r>
            <w:sdt>
              <w:sdtPr>
                <w:id w:val="237067681"/>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0EEA0728" w14:textId="10F3E28C" w:rsidR="0BFDBB8F" w:rsidRDefault="0BFDBB8F" w:rsidP="4D76C2C4">
            <w:pPr>
              <w:rPr>
                <w:rFonts w:eastAsiaTheme="minorEastAsia"/>
              </w:rPr>
            </w:pPr>
          </w:p>
          <w:p w14:paraId="1C54432A" w14:textId="33AF443A" w:rsidR="4D76C2C4" w:rsidRDefault="4D76C2C4" w:rsidP="4D76C2C4">
            <w:pPr>
              <w:rPr>
                <w:rFonts w:eastAsiaTheme="minorEastAsia"/>
              </w:rPr>
            </w:pPr>
          </w:p>
        </w:tc>
        <w:tc>
          <w:tcPr>
            <w:tcW w:w="2835" w:type="dxa"/>
          </w:tcPr>
          <w:p w14:paraId="21C7E1DF" w14:textId="0EC2D85E" w:rsidR="7A8C362C" w:rsidRDefault="273BC527" w:rsidP="4D76C2C4">
            <w:r w:rsidRPr="2CCD9E84">
              <w:rPr>
                <w:rFonts w:eastAsiaTheme="minorEastAsia"/>
              </w:rPr>
              <w:t xml:space="preserve">Digital Transformation </w:t>
            </w:r>
            <w:sdt>
              <w:sdtPr>
                <w:id w:val="589580193"/>
                <w14:checkbox>
                  <w14:checked w14:val="0"/>
                  <w14:checkedState w14:val="2612" w14:font="MS Gothic"/>
                  <w14:uncheckedState w14:val="2610" w14:font="MS Gothic"/>
                </w14:checkbox>
              </w:sdtPr>
              <w:sdtContent>
                <w:r w:rsidRPr="2CCD9E84">
                  <w:rPr>
                    <w:rFonts w:ascii="MS Gothic" w:eastAsia="MS Gothic" w:hAnsi="MS Gothic"/>
                  </w:rPr>
                  <w:t>☐</w:t>
                </w:r>
              </w:sdtContent>
            </w:sdt>
          </w:p>
          <w:p w14:paraId="1AC78BA9" w14:textId="4E6765E4" w:rsidR="7A8C362C" w:rsidRDefault="7A8C362C" w:rsidP="2CCD9E84">
            <w:pPr>
              <w:rPr>
                <w:rFonts w:eastAsiaTheme="minorEastAsia"/>
              </w:rPr>
            </w:pPr>
          </w:p>
        </w:tc>
        <w:tc>
          <w:tcPr>
            <w:tcW w:w="1994" w:type="dxa"/>
          </w:tcPr>
          <w:p w14:paraId="78292EFA" w14:textId="56ECDC3A" w:rsidR="004B67D1" w:rsidRDefault="7DF0C6BE" w:rsidP="004B67D1">
            <w:r w:rsidRPr="4D76C2C4">
              <w:rPr>
                <w:rFonts w:eastAsiaTheme="minorEastAsia"/>
              </w:rPr>
              <w:t>Students</w:t>
            </w:r>
            <w:r w:rsidR="004B67D1">
              <w:rPr>
                <w:rFonts w:eastAsiaTheme="minorEastAsia"/>
              </w:rPr>
              <w:t xml:space="preserve"> </w:t>
            </w:r>
            <w:r w:rsidRPr="4D76C2C4">
              <w:rPr>
                <w:rFonts w:eastAsiaTheme="minorEastAsia"/>
              </w:rPr>
              <w:t xml:space="preserve"> </w:t>
            </w:r>
            <w:sdt>
              <w:sdtPr>
                <w:id w:val="1299953395"/>
                <w14:checkbox>
                  <w14:checked w14:val="1"/>
                  <w14:checkedState w14:val="2612" w14:font="MS Gothic"/>
                  <w14:uncheckedState w14:val="2610" w14:font="MS Gothic"/>
                </w14:checkbox>
              </w:sdtPr>
              <w:sdtContent>
                <w:r w:rsidR="00A51D9A">
                  <w:rPr>
                    <w:rFonts w:ascii="MS Gothic" w:eastAsia="MS Gothic" w:hAnsi="MS Gothic" w:hint="eastAsia"/>
                  </w:rPr>
                  <w:t>☒</w:t>
                </w:r>
              </w:sdtContent>
            </w:sdt>
          </w:p>
          <w:p w14:paraId="1813E63D" w14:textId="5EFC1F02" w:rsidR="7DF0C6BE" w:rsidRDefault="7DF0C6BE" w:rsidP="4D76C2C4">
            <w:pPr>
              <w:rPr>
                <w:rFonts w:eastAsiaTheme="minorEastAsia"/>
              </w:rPr>
            </w:pPr>
          </w:p>
        </w:tc>
      </w:tr>
      <w:tr w:rsidR="4D76C2C4" w14:paraId="6B5D066D" w14:textId="77777777" w:rsidTr="2CCD9E84">
        <w:trPr>
          <w:trHeight w:val="300"/>
        </w:trPr>
        <w:tc>
          <w:tcPr>
            <w:tcW w:w="2263" w:type="dxa"/>
          </w:tcPr>
          <w:p w14:paraId="582FE32D" w14:textId="4FD2AC05" w:rsidR="004B67D1" w:rsidRDefault="64C96453" w:rsidP="004B67D1">
            <w:r w:rsidRPr="4D76C2C4">
              <w:rPr>
                <w:rFonts w:eastAsiaTheme="minorEastAsia"/>
              </w:rPr>
              <w:t>Coordinate</w:t>
            </w:r>
            <w:r w:rsidR="004B67D1">
              <w:t xml:space="preserve"> </w:t>
            </w:r>
            <w:sdt>
              <w:sdtPr>
                <w:id w:val="1146097568"/>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0743FA5" w14:textId="402B1508" w:rsidR="64C96453" w:rsidRDefault="64C96453" w:rsidP="4D76C2C4">
            <w:pPr>
              <w:rPr>
                <w:rFonts w:eastAsiaTheme="minorEastAsia"/>
              </w:rPr>
            </w:pPr>
          </w:p>
        </w:tc>
        <w:tc>
          <w:tcPr>
            <w:tcW w:w="2268" w:type="dxa"/>
          </w:tcPr>
          <w:p w14:paraId="0F3181C7" w14:textId="174EAD11" w:rsidR="004B67D1" w:rsidRDefault="00F77C41" w:rsidP="004B67D1">
            <w:r w:rsidRPr="00F77C41">
              <w:rPr>
                <w:rFonts w:eastAsiaTheme="minorEastAsia"/>
              </w:rPr>
              <w:t>Curriculum and Assessment</w:t>
            </w:r>
            <w:r>
              <w:rPr>
                <w:rFonts w:eastAsiaTheme="minorEastAsia"/>
              </w:rPr>
              <w:t xml:space="preserve"> </w:t>
            </w:r>
            <w:sdt>
              <w:sdtPr>
                <w:id w:val="-1232082107"/>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3AF25D81" w14:textId="2D6D0152" w:rsidR="004B67D1" w:rsidRDefault="004B67D1" w:rsidP="004B67D1"/>
          <w:p w14:paraId="2AF667D4" w14:textId="7EF9E651" w:rsidR="1705E9F7" w:rsidRDefault="1705E9F7" w:rsidP="4D76C2C4">
            <w:pPr>
              <w:rPr>
                <w:rFonts w:eastAsiaTheme="minorEastAsia"/>
              </w:rPr>
            </w:pPr>
          </w:p>
          <w:p w14:paraId="4E65CB0C" w14:textId="25776B94" w:rsidR="4D76C2C4" w:rsidRDefault="4D76C2C4" w:rsidP="4D76C2C4">
            <w:pPr>
              <w:rPr>
                <w:rFonts w:eastAsiaTheme="minorEastAsia"/>
              </w:rPr>
            </w:pPr>
          </w:p>
        </w:tc>
        <w:tc>
          <w:tcPr>
            <w:tcW w:w="2835" w:type="dxa"/>
          </w:tcPr>
          <w:p w14:paraId="6A591969" w14:textId="7EC99A44" w:rsidR="6607A081" w:rsidRDefault="5F470FE6" w:rsidP="2CCD9E84">
            <w:pPr>
              <w:rPr>
                <w:rFonts w:eastAsiaTheme="minorEastAsia"/>
              </w:rPr>
            </w:pPr>
            <w:r w:rsidRPr="2CCD9E84">
              <w:rPr>
                <w:rFonts w:eastAsiaTheme="minorEastAsia"/>
              </w:rPr>
              <w:t>Education for Sustainable Development</w:t>
            </w:r>
          </w:p>
          <w:p w14:paraId="20BE7D91" w14:textId="1B53D30D" w:rsidR="6607A081" w:rsidRDefault="5F470FE6" w:rsidP="4D76C2C4">
            <w:r w:rsidRPr="2CCD9E84">
              <w:rPr>
                <w:rFonts w:eastAsiaTheme="minorEastAsia"/>
              </w:rPr>
              <w:t xml:space="preserve">      </w:t>
            </w:r>
            <w:sdt>
              <w:sdtPr>
                <w:id w:val="142303536"/>
                <w14:checkbox>
                  <w14:checked w14:val="0"/>
                  <w14:checkedState w14:val="2612" w14:font="MS Gothic"/>
                  <w14:uncheckedState w14:val="2610" w14:font="MS Gothic"/>
                </w14:checkbox>
              </w:sdtPr>
              <w:sdtContent>
                <w:r w:rsidRPr="2CCD9E84">
                  <w:rPr>
                    <w:rFonts w:ascii="MS Gothic" w:eastAsia="MS Gothic" w:hAnsi="MS Gothic"/>
                  </w:rPr>
                  <w:t>☐</w:t>
                </w:r>
              </w:sdtContent>
            </w:sdt>
          </w:p>
          <w:p w14:paraId="4408EBB4" w14:textId="18C814D0" w:rsidR="6607A081" w:rsidRDefault="6607A081" w:rsidP="2CCD9E84">
            <w:pPr>
              <w:rPr>
                <w:rFonts w:eastAsiaTheme="minorEastAsia"/>
              </w:rPr>
            </w:pPr>
          </w:p>
        </w:tc>
        <w:tc>
          <w:tcPr>
            <w:tcW w:w="1994" w:type="dxa"/>
          </w:tcPr>
          <w:p w14:paraId="0EB6D3B3" w14:textId="77777777" w:rsidR="004B67D1" w:rsidRDefault="4682AFE8" w:rsidP="004B67D1">
            <w:r w:rsidRPr="4D76C2C4">
              <w:rPr>
                <w:rFonts w:eastAsiaTheme="minorEastAsia"/>
              </w:rPr>
              <w:t>Staff</w:t>
            </w:r>
            <w:r w:rsidR="004B67D1">
              <w:rPr>
                <w:rFonts w:eastAsiaTheme="minorEastAsia"/>
              </w:rPr>
              <w:t xml:space="preserve"> </w:t>
            </w:r>
            <w:sdt>
              <w:sdtPr>
                <w:id w:val="-1504040885"/>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0F0D9B5" w14:textId="16E421D1" w:rsidR="4682AFE8" w:rsidRDefault="4682AFE8" w:rsidP="4D76C2C4">
            <w:pPr>
              <w:rPr>
                <w:rFonts w:eastAsiaTheme="minorEastAsia"/>
              </w:rPr>
            </w:pPr>
          </w:p>
        </w:tc>
      </w:tr>
      <w:tr w:rsidR="4D76C2C4" w14:paraId="5CA450B8" w14:textId="77777777" w:rsidTr="2CCD9E84">
        <w:trPr>
          <w:trHeight w:val="300"/>
        </w:trPr>
        <w:tc>
          <w:tcPr>
            <w:tcW w:w="2263" w:type="dxa"/>
          </w:tcPr>
          <w:p w14:paraId="7130E4E0" w14:textId="77777777" w:rsidR="004B67D1" w:rsidRDefault="64C96453" w:rsidP="004B67D1">
            <w:r w:rsidRPr="4D76C2C4">
              <w:rPr>
                <w:rFonts w:eastAsiaTheme="minorEastAsia"/>
              </w:rPr>
              <w:t>Consult</w:t>
            </w:r>
            <w:r w:rsidR="004B67D1">
              <w:rPr>
                <w:rFonts w:eastAsiaTheme="minorEastAsia"/>
              </w:rPr>
              <w:t xml:space="preserve"> </w:t>
            </w:r>
            <w:sdt>
              <w:sdtPr>
                <w:id w:val="955906564"/>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0843B53A" w14:textId="7BC95C95" w:rsidR="64C96453" w:rsidRDefault="64C96453" w:rsidP="4D76C2C4">
            <w:pPr>
              <w:rPr>
                <w:rFonts w:eastAsiaTheme="minorEastAsia"/>
              </w:rPr>
            </w:pPr>
          </w:p>
        </w:tc>
        <w:tc>
          <w:tcPr>
            <w:tcW w:w="2268" w:type="dxa"/>
          </w:tcPr>
          <w:p w14:paraId="74970A2C" w14:textId="66793F19" w:rsidR="004B67D1" w:rsidRDefault="00F77C41" w:rsidP="004B67D1">
            <w:r w:rsidRPr="00F77C41">
              <w:rPr>
                <w:rFonts w:eastAsiaTheme="minorEastAsia"/>
              </w:rPr>
              <w:t>Innovation in Teaching</w:t>
            </w:r>
            <w:sdt>
              <w:sdtPr>
                <w:id w:val="929542715"/>
                <w14:checkbox>
                  <w14:checked w14:val="1"/>
                  <w14:checkedState w14:val="2612" w14:font="MS Gothic"/>
                  <w14:uncheckedState w14:val="2610" w14:font="MS Gothic"/>
                </w14:checkbox>
              </w:sdtPr>
              <w:sdtContent>
                <w:r w:rsidR="00A51D9A">
                  <w:rPr>
                    <w:rFonts w:ascii="MS Gothic" w:eastAsia="MS Gothic" w:hAnsi="MS Gothic" w:hint="eastAsia"/>
                  </w:rPr>
                  <w:t>☒</w:t>
                </w:r>
              </w:sdtContent>
            </w:sdt>
          </w:p>
          <w:p w14:paraId="58000F17" w14:textId="616E3504" w:rsidR="4FB28722" w:rsidRDefault="4FB28722" w:rsidP="4D76C2C4">
            <w:pPr>
              <w:rPr>
                <w:rFonts w:eastAsiaTheme="minorEastAsia"/>
              </w:rPr>
            </w:pPr>
          </w:p>
          <w:p w14:paraId="223752F5" w14:textId="6096D81D" w:rsidR="4D76C2C4" w:rsidRDefault="4D76C2C4" w:rsidP="4D76C2C4">
            <w:pPr>
              <w:rPr>
                <w:rFonts w:eastAsiaTheme="minorEastAsia"/>
              </w:rPr>
            </w:pPr>
          </w:p>
        </w:tc>
        <w:tc>
          <w:tcPr>
            <w:tcW w:w="2835" w:type="dxa"/>
          </w:tcPr>
          <w:p w14:paraId="77BA9F96" w14:textId="3E849DF0" w:rsidR="4D76C2C4" w:rsidRDefault="367DA083" w:rsidP="2CCD9E84">
            <w:pPr>
              <w:rPr>
                <w:rFonts w:eastAsiaTheme="minorEastAsia"/>
              </w:rPr>
            </w:pPr>
            <w:r w:rsidRPr="2CCD9E84">
              <w:rPr>
                <w:rFonts w:eastAsiaTheme="minorEastAsia"/>
              </w:rPr>
              <w:t>Academic Integrity</w:t>
            </w:r>
          </w:p>
          <w:sdt>
            <w:sdtPr>
              <w:id w:val="104166976"/>
              <w14:checkbox>
                <w14:checked w14:val="0"/>
                <w14:checkedState w14:val="2612" w14:font="MS Gothic"/>
                <w14:uncheckedState w14:val="2610" w14:font="MS Gothic"/>
              </w14:checkbox>
            </w:sdtPr>
            <w:sdtContent>
              <w:p w14:paraId="1A9458DA" w14:textId="77777777" w:rsidR="4D76C2C4" w:rsidRDefault="367DA083" w:rsidP="4D76C2C4">
                <w:r w:rsidRPr="2CCD9E84">
                  <w:rPr>
                    <w:rFonts w:ascii="MS Gothic" w:eastAsia="MS Gothic" w:hAnsi="MS Gothic"/>
                  </w:rPr>
                  <w:t>☐</w:t>
                </w:r>
              </w:p>
            </w:sdtContent>
          </w:sdt>
          <w:p w14:paraId="12465871" w14:textId="351328E8" w:rsidR="4D76C2C4" w:rsidRDefault="4D76C2C4" w:rsidP="2CCD9E84">
            <w:pPr>
              <w:rPr>
                <w:rFonts w:eastAsiaTheme="minorEastAsia"/>
              </w:rPr>
            </w:pPr>
          </w:p>
        </w:tc>
        <w:tc>
          <w:tcPr>
            <w:tcW w:w="1994" w:type="dxa"/>
          </w:tcPr>
          <w:p w14:paraId="01F68900" w14:textId="77777777" w:rsidR="004B67D1" w:rsidRDefault="5D046058" w:rsidP="004B67D1">
            <w:r w:rsidRPr="4D76C2C4">
              <w:rPr>
                <w:rFonts w:eastAsiaTheme="minorEastAsia"/>
              </w:rPr>
              <w:t xml:space="preserve">Wider community </w:t>
            </w:r>
            <w:r w:rsidR="004B67D1">
              <w:rPr>
                <w:rFonts w:eastAsiaTheme="minorEastAsia"/>
              </w:rPr>
              <w:t xml:space="preserve"> </w:t>
            </w:r>
            <w:sdt>
              <w:sdtPr>
                <w:id w:val="-614367958"/>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1377AF46" w14:textId="69F27B8C" w:rsidR="5D046058" w:rsidRDefault="5D046058" w:rsidP="4D76C2C4">
            <w:pPr>
              <w:spacing w:line="259" w:lineRule="auto"/>
              <w:rPr>
                <w:rFonts w:eastAsiaTheme="minorEastAsia"/>
              </w:rPr>
            </w:pPr>
          </w:p>
        </w:tc>
      </w:tr>
      <w:tr w:rsidR="4D76C2C4" w14:paraId="2871D13F" w14:textId="77777777" w:rsidTr="2CCD9E84">
        <w:trPr>
          <w:trHeight w:val="300"/>
        </w:trPr>
        <w:tc>
          <w:tcPr>
            <w:tcW w:w="2263" w:type="dxa"/>
          </w:tcPr>
          <w:p w14:paraId="2A8CE11C" w14:textId="77777777" w:rsidR="004B67D1" w:rsidRDefault="64C96453" w:rsidP="004B67D1">
            <w:r w:rsidRPr="4D76C2C4">
              <w:rPr>
                <w:rFonts w:eastAsiaTheme="minorEastAsia"/>
              </w:rPr>
              <w:t>Create</w:t>
            </w:r>
            <w:r w:rsidR="004B67D1">
              <w:rPr>
                <w:rFonts w:eastAsiaTheme="minorEastAsia"/>
              </w:rPr>
              <w:t xml:space="preserve"> </w:t>
            </w:r>
            <w:sdt>
              <w:sdtPr>
                <w:id w:val="-323055325"/>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17F3FA0" w14:textId="79A4C663" w:rsidR="64C96453" w:rsidRDefault="64C96453" w:rsidP="4D76C2C4">
            <w:pPr>
              <w:rPr>
                <w:rFonts w:eastAsiaTheme="minorEastAsia"/>
              </w:rPr>
            </w:pPr>
          </w:p>
        </w:tc>
        <w:tc>
          <w:tcPr>
            <w:tcW w:w="2268" w:type="dxa"/>
          </w:tcPr>
          <w:p w14:paraId="53324FB1" w14:textId="6605FEA6" w:rsidR="004B67D1" w:rsidRDefault="00F77C41" w:rsidP="004B67D1">
            <w:r w:rsidRPr="00F77C41">
              <w:rPr>
                <w:rFonts w:eastAsiaTheme="minorEastAsia"/>
              </w:rPr>
              <w:t>Professional Development</w:t>
            </w:r>
            <w:r w:rsidR="004B67D1">
              <w:rPr>
                <w:rFonts w:eastAsiaTheme="minorEastAsia"/>
              </w:rPr>
              <w:t xml:space="preserve">                                 </w:t>
            </w:r>
            <w:sdt>
              <w:sdtPr>
                <w:id w:val="364410031"/>
                <w14:checkbox>
                  <w14:checked w14:val="1"/>
                  <w14:checkedState w14:val="2612" w14:font="MS Gothic"/>
                  <w14:uncheckedState w14:val="2610" w14:font="MS Gothic"/>
                </w14:checkbox>
              </w:sdtPr>
              <w:sdtContent>
                <w:r w:rsidR="00A51D9A">
                  <w:rPr>
                    <w:rFonts w:ascii="MS Gothic" w:eastAsia="MS Gothic" w:hAnsi="MS Gothic" w:hint="eastAsia"/>
                  </w:rPr>
                  <w:t>☒</w:t>
                </w:r>
              </w:sdtContent>
            </w:sdt>
          </w:p>
          <w:p w14:paraId="6B64DE53" w14:textId="4C281430" w:rsidR="4D76C2C4" w:rsidRDefault="4D76C2C4" w:rsidP="4D76C2C4">
            <w:pPr>
              <w:rPr>
                <w:rFonts w:eastAsiaTheme="minorEastAsia"/>
              </w:rPr>
            </w:pPr>
          </w:p>
        </w:tc>
        <w:tc>
          <w:tcPr>
            <w:tcW w:w="2835" w:type="dxa"/>
          </w:tcPr>
          <w:p w14:paraId="48EFB8E6" w14:textId="5D9A4C70" w:rsidR="4D76C2C4" w:rsidRDefault="3144F35D" w:rsidP="2CCD9E84">
            <w:pPr>
              <w:rPr>
                <w:rFonts w:eastAsiaTheme="minorEastAsia"/>
              </w:rPr>
            </w:pPr>
            <w:r w:rsidRPr="2CCD9E84">
              <w:rPr>
                <w:rFonts w:eastAsiaTheme="minorEastAsia"/>
              </w:rPr>
              <w:t>Inclusive and Equitable Teaching Practices</w:t>
            </w:r>
          </w:p>
          <w:sdt>
            <w:sdtPr>
              <w:id w:val="1858990025"/>
              <w14:checkbox>
                <w14:checked w14:val="0"/>
                <w14:checkedState w14:val="2612" w14:font="MS Gothic"/>
                <w14:uncheckedState w14:val="2610" w14:font="MS Gothic"/>
              </w14:checkbox>
            </w:sdtPr>
            <w:sdtContent>
              <w:p w14:paraId="37386CD6" w14:textId="77777777" w:rsidR="4D76C2C4" w:rsidRDefault="3144F35D" w:rsidP="4D76C2C4">
                <w:r w:rsidRPr="2CCD9E84">
                  <w:rPr>
                    <w:rFonts w:ascii="MS Gothic" w:eastAsia="MS Gothic" w:hAnsi="MS Gothic"/>
                  </w:rPr>
                  <w:t>☐</w:t>
                </w:r>
              </w:p>
            </w:sdtContent>
          </w:sdt>
          <w:p w14:paraId="568879D9" w14:textId="5CBC79AF" w:rsidR="4D76C2C4" w:rsidRDefault="4D76C2C4" w:rsidP="2CCD9E84">
            <w:pPr>
              <w:rPr>
                <w:rFonts w:eastAsiaTheme="minorEastAsia"/>
              </w:rPr>
            </w:pPr>
          </w:p>
        </w:tc>
        <w:tc>
          <w:tcPr>
            <w:tcW w:w="1994" w:type="dxa"/>
          </w:tcPr>
          <w:p w14:paraId="077B26D0" w14:textId="77777777" w:rsidR="004B67D1" w:rsidRDefault="0325DB1F" w:rsidP="004B67D1">
            <w:r w:rsidRPr="4D76C2C4">
              <w:rPr>
                <w:rFonts w:eastAsiaTheme="minorEastAsia"/>
              </w:rPr>
              <w:t>Other</w:t>
            </w:r>
            <w:r w:rsidR="004B67D1">
              <w:rPr>
                <w:rFonts w:eastAsiaTheme="minorEastAsia"/>
              </w:rPr>
              <w:t xml:space="preserve"> </w:t>
            </w:r>
            <w:sdt>
              <w:sdtPr>
                <w:id w:val="-1072504857"/>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85486CB" w14:textId="1A8C9CB5" w:rsidR="0325DB1F" w:rsidRDefault="0325DB1F" w:rsidP="4D76C2C4">
            <w:pPr>
              <w:rPr>
                <w:rFonts w:eastAsiaTheme="minorEastAsia"/>
              </w:rPr>
            </w:pPr>
          </w:p>
        </w:tc>
      </w:tr>
      <w:tr w:rsidR="4D76C2C4" w14:paraId="6C85DB35" w14:textId="77777777" w:rsidTr="2CCD9E84">
        <w:trPr>
          <w:trHeight w:val="300"/>
        </w:trPr>
        <w:tc>
          <w:tcPr>
            <w:tcW w:w="2263" w:type="dxa"/>
          </w:tcPr>
          <w:p w14:paraId="10E1361F" w14:textId="77777777" w:rsidR="004B67D1" w:rsidRDefault="64C96453" w:rsidP="004B67D1">
            <w:r w:rsidRPr="4D76C2C4">
              <w:rPr>
                <w:rFonts w:eastAsiaTheme="minorEastAsia"/>
              </w:rPr>
              <w:t xml:space="preserve">Celebrate </w:t>
            </w:r>
            <w:r w:rsidR="40D0435F" w:rsidRPr="4D76C2C4">
              <w:rPr>
                <w:rFonts w:eastAsiaTheme="minorEastAsia"/>
              </w:rPr>
              <w:t>&amp;</w:t>
            </w:r>
            <w:r w:rsidRPr="4D76C2C4">
              <w:rPr>
                <w:rFonts w:eastAsiaTheme="minorEastAsia"/>
              </w:rPr>
              <w:t xml:space="preserve"> Continue</w:t>
            </w:r>
            <w:r w:rsidR="004B67D1">
              <w:rPr>
                <w:rFonts w:eastAsiaTheme="minorEastAsia"/>
              </w:rPr>
              <w:t xml:space="preserve"> </w:t>
            </w:r>
            <w:r w:rsidRPr="4D76C2C4">
              <w:rPr>
                <w:rFonts w:eastAsiaTheme="minorEastAsia"/>
              </w:rPr>
              <w:t xml:space="preserve"> </w:t>
            </w:r>
            <w:sdt>
              <w:sdtPr>
                <w:id w:val="-1867205490"/>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4014549A" w14:textId="2AE5FC49" w:rsidR="64C96453" w:rsidRDefault="64C96453" w:rsidP="4D76C2C4">
            <w:pPr>
              <w:rPr>
                <w:rFonts w:eastAsiaTheme="minorEastAsia"/>
              </w:rPr>
            </w:pPr>
          </w:p>
        </w:tc>
        <w:tc>
          <w:tcPr>
            <w:tcW w:w="2268" w:type="dxa"/>
          </w:tcPr>
          <w:p w14:paraId="4675B59D" w14:textId="0EC3B4C7" w:rsidR="4D76C2C4" w:rsidRDefault="00F77C41" w:rsidP="4D76C2C4">
            <w:pPr>
              <w:rPr>
                <w:rFonts w:eastAsiaTheme="minorEastAsia"/>
              </w:rPr>
            </w:pPr>
            <w:r w:rsidRPr="00F77C41">
              <w:rPr>
                <w:rFonts w:eastAsiaTheme="minorEastAsia"/>
              </w:rPr>
              <w:t>Research and Evaluation</w:t>
            </w:r>
            <w:r>
              <w:t xml:space="preserve"> </w:t>
            </w:r>
            <w:sdt>
              <w:sdtPr>
                <w:id w:val="-113510007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835" w:type="dxa"/>
          </w:tcPr>
          <w:p w14:paraId="2644A55C" w14:textId="2A14F8EF" w:rsidR="4D76C2C4" w:rsidRDefault="5C5B25A3" w:rsidP="2CCD9E84">
            <w:pPr>
              <w:rPr>
                <w:rFonts w:eastAsiaTheme="minorEastAsia"/>
              </w:rPr>
            </w:pPr>
            <w:r w:rsidRPr="2CCD9E84">
              <w:rPr>
                <w:rFonts w:eastAsiaTheme="minorEastAsia"/>
              </w:rPr>
              <w:t>Innovations in Assessment and Feedback</w:t>
            </w:r>
          </w:p>
          <w:sdt>
            <w:sdtPr>
              <w:id w:val="60482010"/>
              <w14:checkbox>
                <w14:checked w14:val="0"/>
                <w14:checkedState w14:val="2612" w14:font="MS Gothic"/>
                <w14:uncheckedState w14:val="2610" w14:font="MS Gothic"/>
              </w14:checkbox>
            </w:sdtPr>
            <w:sdtContent>
              <w:p w14:paraId="660CF1DD" w14:textId="77777777" w:rsidR="4D76C2C4" w:rsidRDefault="5C5B25A3" w:rsidP="4D76C2C4">
                <w:r w:rsidRPr="2CCD9E84">
                  <w:rPr>
                    <w:rFonts w:ascii="MS Gothic" w:eastAsia="MS Gothic" w:hAnsi="MS Gothic"/>
                  </w:rPr>
                  <w:t>☐</w:t>
                </w:r>
              </w:p>
            </w:sdtContent>
          </w:sdt>
          <w:p w14:paraId="1004712B" w14:textId="038E06D9" w:rsidR="4D76C2C4" w:rsidRDefault="4D76C2C4" w:rsidP="2CCD9E84">
            <w:pPr>
              <w:rPr>
                <w:rFonts w:eastAsiaTheme="minorEastAsia"/>
              </w:rPr>
            </w:pPr>
          </w:p>
        </w:tc>
        <w:tc>
          <w:tcPr>
            <w:tcW w:w="1994" w:type="dxa"/>
          </w:tcPr>
          <w:p w14:paraId="048A2566" w14:textId="79D8C028" w:rsidR="4D76C2C4" w:rsidRDefault="4D76C2C4" w:rsidP="4D76C2C4"/>
        </w:tc>
      </w:tr>
      <w:tr w:rsidR="4D76C2C4" w14:paraId="67125046" w14:textId="77777777" w:rsidTr="2CCD9E84">
        <w:trPr>
          <w:trHeight w:val="300"/>
        </w:trPr>
        <w:tc>
          <w:tcPr>
            <w:tcW w:w="2263" w:type="dxa"/>
          </w:tcPr>
          <w:p w14:paraId="1B5390AC" w14:textId="774FE2C2" w:rsidR="4D76C2C4" w:rsidRDefault="4D76C2C4" w:rsidP="4D76C2C4">
            <w:pPr>
              <w:rPr>
                <w:rFonts w:eastAsiaTheme="minorEastAsia"/>
              </w:rPr>
            </w:pPr>
          </w:p>
        </w:tc>
        <w:tc>
          <w:tcPr>
            <w:tcW w:w="2268" w:type="dxa"/>
          </w:tcPr>
          <w:p w14:paraId="47783E8C" w14:textId="0E64975F" w:rsidR="4D76C2C4" w:rsidRDefault="4D76C2C4" w:rsidP="4D76C2C4">
            <w:pPr>
              <w:rPr>
                <w:rFonts w:eastAsiaTheme="minorEastAsia"/>
              </w:rPr>
            </w:pPr>
          </w:p>
        </w:tc>
        <w:tc>
          <w:tcPr>
            <w:tcW w:w="2835" w:type="dxa"/>
          </w:tcPr>
          <w:p w14:paraId="0FB8EE98" w14:textId="446A8D77" w:rsidR="4D76C2C4" w:rsidRDefault="5C5B25A3" w:rsidP="2CCD9E84">
            <w:pPr>
              <w:rPr>
                <w:rFonts w:eastAsiaTheme="minorEastAsia"/>
              </w:rPr>
            </w:pPr>
            <w:r w:rsidRPr="2CCD9E84">
              <w:rPr>
                <w:rFonts w:eastAsiaTheme="minorEastAsia"/>
              </w:rPr>
              <w:t>Student Engagement and Partnership</w:t>
            </w:r>
          </w:p>
          <w:sdt>
            <w:sdtPr>
              <w:id w:val="258426312"/>
              <w14:checkbox>
                <w14:checked w14:val="1"/>
                <w14:checkedState w14:val="2612" w14:font="MS Gothic"/>
                <w14:uncheckedState w14:val="2610" w14:font="MS Gothic"/>
              </w14:checkbox>
            </w:sdtPr>
            <w:sdtContent>
              <w:p w14:paraId="3BA6E4A7" w14:textId="1AC87B2D" w:rsidR="4D76C2C4" w:rsidRDefault="00A51D9A" w:rsidP="4D76C2C4">
                <w:r>
                  <w:rPr>
                    <w:rFonts w:ascii="MS Gothic" w:eastAsia="MS Gothic" w:hAnsi="MS Gothic" w:hint="eastAsia"/>
                  </w:rPr>
                  <w:t>☒</w:t>
                </w:r>
              </w:p>
            </w:sdtContent>
          </w:sdt>
          <w:p w14:paraId="1806A4EB" w14:textId="586EBD83" w:rsidR="4D76C2C4" w:rsidRDefault="4D76C2C4" w:rsidP="2CCD9E84">
            <w:pPr>
              <w:rPr>
                <w:rFonts w:eastAsiaTheme="minorEastAsia"/>
              </w:rPr>
            </w:pPr>
          </w:p>
          <w:p w14:paraId="6B125D75" w14:textId="7595253A" w:rsidR="4D76C2C4" w:rsidRDefault="4D76C2C4" w:rsidP="4D76C2C4">
            <w:pPr>
              <w:rPr>
                <w:rFonts w:eastAsiaTheme="minorEastAsia"/>
              </w:rPr>
            </w:pPr>
          </w:p>
        </w:tc>
        <w:tc>
          <w:tcPr>
            <w:tcW w:w="1994" w:type="dxa"/>
          </w:tcPr>
          <w:p w14:paraId="1B56B7FD" w14:textId="12FEC19C" w:rsidR="4D76C2C4" w:rsidRDefault="4D76C2C4" w:rsidP="4D76C2C4"/>
        </w:tc>
      </w:tr>
      <w:tr w:rsidR="4D76C2C4" w14:paraId="508DB718" w14:textId="77777777" w:rsidTr="2CCD9E84">
        <w:trPr>
          <w:trHeight w:val="300"/>
        </w:trPr>
        <w:tc>
          <w:tcPr>
            <w:tcW w:w="2263" w:type="dxa"/>
          </w:tcPr>
          <w:p w14:paraId="415939F4" w14:textId="13C3E105" w:rsidR="4D76C2C4" w:rsidRDefault="4D76C2C4" w:rsidP="4D76C2C4">
            <w:pPr>
              <w:rPr>
                <w:rFonts w:eastAsiaTheme="minorEastAsia"/>
              </w:rPr>
            </w:pPr>
          </w:p>
        </w:tc>
        <w:tc>
          <w:tcPr>
            <w:tcW w:w="2268" w:type="dxa"/>
          </w:tcPr>
          <w:p w14:paraId="4A0DE4F2" w14:textId="78E03727" w:rsidR="4D76C2C4" w:rsidRDefault="4D76C2C4" w:rsidP="4D76C2C4">
            <w:pPr>
              <w:rPr>
                <w:rFonts w:eastAsiaTheme="minorEastAsia"/>
              </w:rPr>
            </w:pPr>
          </w:p>
        </w:tc>
        <w:tc>
          <w:tcPr>
            <w:tcW w:w="2835" w:type="dxa"/>
          </w:tcPr>
          <w:p w14:paraId="7CD5CE98" w14:textId="1D0235D9" w:rsidR="4D76C2C4" w:rsidRDefault="5C5B25A3" w:rsidP="2CCD9E84">
            <w:pPr>
              <w:rPr>
                <w:rFonts w:eastAsiaTheme="minorEastAsia"/>
                <w:sz w:val="20"/>
                <w:szCs w:val="20"/>
              </w:rPr>
            </w:pPr>
            <w:r w:rsidRPr="2CCD9E84">
              <w:rPr>
                <w:rFonts w:eastAsiaTheme="minorEastAsia"/>
              </w:rPr>
              <w:t>Collaborative and Interdisciplinary Approaches</w:t>
            </w:r>
          </w:p>
          <w:sdt>
            <w:sdtPr>
              <w:id w:val="1442802867"/>
              <w14:checkbox>
                <w14:checked w14:val="1"/>
                <w14:checkedState w14:val="2612" w14:font="MS Gothic"/>
                <w14:uncheckedState w14:val="2610" w14:font="MS Gothic"/>
              </w14:checkbox>
            </w:sdtPr>
            <w:sdtContent>
              <w:p w14:paraId="2FBBF569" w14:textId="2564D75E" w:rsidR="4D76C2C4" w:rsidRDefault="00A51D9A" w:rsidP="4D76C2C4">
                <w:r>
                  <w:rPr>
                    <w:rFonts w:ascii="MS Gothic" w:eastAsia="MS Gothic" w:hAnsi="MS Gothic" w:hint="eastAsia"/>
                  </w:rPr>
                  <w:t>☒</w:t>
                </w:r>
              </w:p>
            </w:sdtContent>
          </w:sdt>
          <w:p w14:paraId="6A65D662" w14:textId="5A7285C5" w:rsidR="4D76C2C4" w:rsidRDefault="4D76C2C4" w:rsidP="2CCD9E84">
            <w:pPr>
              <w:rPr>
                <w:rFonts w:eastAsiaTheme="minorEastAsia"/>
              </w:rPr>
            </w:pPr>
          </w:p>
        </w:tc>
        <w:tc>
          <w:tcPr>
            <w:tcW w:w="1994" w:type="dxa"/>
          </w:tcPr>
          <w:p w14:paraId="37EA46BB" w14:textId="597ED12B" w:rsidR="4D76C2C4" w:rsidRDefault="4D76C2C4" w:rsidP="4D76C2C4"/>
        </w:tc>
      </w:tr>
      <w:tr w:rsidR="4D76C2C4" w14:paraId="239C46B2" w14:textId="77777777" w:rsidTr="2CCD9E84">
        <w:trPr>
          <w:trHeight w:val="300"/>
        </w:trPr>
        <w:tc>
          <w:tcPr>
            <w:tcW w:w="2263" w:type="dxa"/>
          </w:tcPr>
          <w:p w14:paraId="354ECACA" w14:textId="0F6DAD34" w:rsidR="4D76C2C4" w:rsidRDefault="4D76C2C4" w:rsidP="4D76C2C4"/>
        </w:tc>
        <w:tc>
          <w:tcPr>
            <w:tcW w:w="2268" w:type="dxa"/>
          </w:tcPr>
          <w:p w14:paraId="304E7DAE" w14:textId="08272CA4" w:rsidR="4D76C2C4" w:rsidRDefault="4D76C2C4" w:rsidP="4D76C2C4"/>
        </w:tc>
        <w:tc>
          <w:tcPr>
            <w:tcW w:w="2835" w:type="dxa"/>
          </w:tcPr>
          <w:p w14:paraId="054D29EE" w14:textId="1FD3F262" w:rsidR="004B67D1" w:rsidRDefault="5C5B25A3" w:rsidP="2CCD9E84">
            <w:pPr>
              <w:rPr>
                <w:rFonts w:eastAsiaTheme="minorEastAsia"/>
              </w:rPr>
            </w:pPr>
            <w:r w:rsidRPr="2CCD9E84">
              <w:rPr>
                <w:rFonts w:eastAsiaTheme="minorEastAsia"/>
              </w:rPr>
              <w:t>Artificial Intelligence</w:t>
            </w:r>
          </w:p>
          <w:sdt>
            <w:sdtPr>
              <w:id w:val="1670840661"/>
              <w14:checkbox>
                <w14:checked w14:val="0"/>
                <w14:checkedState w14:val="2612" w14:font="MS Gothic"/>
                <w14:uncheckedState w14:val="2610" w14:font="MS Gothic"/>
              </w14:checkbox>
            </w:sdtPr>
            <w:sdtContent>
              <w:p w14:paraId="53B823CF" w14:textId="77777777" w:rsidR="004B67D1" w:rsidRDefault="5C5B25A3" w:rsidP="4D76C2C4">
                <w:r w:rsidRPr="2CCD9E84">
                  <w:rPr>
                    <w:rFonts w:ascii="MS Gothic" w:eastAsia="MS Gothic" w:hAnsi="MS Gothic"/>
                  </w:rPr>
                  <w:t>☐</w:t>
                </w:r>
              </w:p>
            </w:sdtContent>
          </w:sdt>
          <w:p w14:paraId="59F04166" w14:textId="7CBDF9A5" w:rsidR="004B67D1" w:rsidRDefault="004B67D1" w:rsidP="2CCD9E84">
            <w:pPr>
              <w:rPr>
                <w:rFonts w:eastAsiaTheme="minorEastAsia"/>
              </w:rPr>
            </w:pPr>
          </w:p>
        </w:tc>
        <w:tc>
          <w:tcPr>
            <w:tcW w:w="1994" w:type="dxa"/>
          </w:tcPr>
          <w:p w14:paraId="446DEDFE" w14:textId="3DFF52F3" w:rsidR="4D76C2C4" w:rsidRDefault="4D76C2C4" w:rsidP="4D76C2C4"/>
        </w:tc>
      </w:tr>
      <w:tr w:rsidR="4D76C2C4" w14:paraId="14AA5248" w14:textId="77777777" w:rsidTr="2CCD9E84">
        <w:trPr>
          <w:trHeight w:val="300"/>
        </w:trPr>
        <w:tc>
          <w:tcPr>
            <w:tcW w:w="2263" w:type="dxa"/>
          </w:tcPr>
          <w:p w14:paraId="681D0E3E" w14:textId="2397A2BE" w:rsidR="4D76C2C4" w:rsidRDefault="4D76C2C4" w:rsidP="4D76C2C4"/>
        </w:tc>
        <w:tc>
          <w:tcPr>
            <w:tcW w:w="2268" w:type="dxa"/>
          </w:tcPr>
          <w:p w14:paraId="1666C6F0" w14:textId="1CA12492" w:rsidR="4D76C2C4" w:rsidRDefault="4D76C2C4" w:rsidP="4D76C2C4"/>
        </w:tc>
        <w:tc>
          <w:tcPr>
            <w:tcW w:w="2835" w:type="dxa"/>
          </w:tcPr>
          <w:p w14:paraId="26AF826C" w14:textId="3AE07A02" w:rsidR="004B67D1" w:rsidRDefault="5C5B25A3" w:rsidP="2CCD9E84">
            <w:pPr>
              <w:rPr>
                <w:rFonts w:eastAsiaTheme="minorEastAsia"/>
              </w:rPr>
            </w:pPr>
            <w:r w:rsidRPr="2CCD9E84">
              <w:rPr>
                <w:rFonts w:eastAsiaTheme="minorEastAsia"/>
              </w:rPr>
              <w:t xml:space="preserve">Other </w:t>
            </w:r>
          </w:p>
          <w:sdt>
            <w:sdtPr>
              <w:id w:val="255081851"/>
              <w14:checkbox>
                <w14:checked w14:val="0"/>
                <w14:checkedState w14:val="2612" w14:font="MS Gothic"/>
                <w14:uncheckedState w14:val="2610" w14:font="MS Gothic"/>
              </w14:checkbox>
            </w:sdtPr>
            <w:sdtContent>
              <w:p w14:paraId="490AFC75" w14:textId="5072131A" w:rsidR="004B67D1" w:rsidRDefault="5C5B25A3" w:rsidP="4D76C2C4">
                <w:r w:rsidRPr="2CCD9E84">
                  <w:rPr>
                    <w:rFonts w:ascii="MS Gothic" w:hAnsi="MS Gothic"/>
                  </w:rPr>
                  <w:t>☐</w:t>
                </w:r>
              </w:p>
            </w:sdtContent>
          </w:sdt>
          <w:p w14:paraId="76C4B626" w14:textId="45285CE2" w:rsidR="004B67D1" w:rsidRDefault="004B67D1" w:rsidP="2CCD9E84">
            <w:pPr>
              <w:rPr>
                <w:rFonts w:eastAsiaTheme="minorEastAsia"/>
              </w:rPr>
            </w:pPr>
          </w:p>
        </w:tc>
        <w:tc>
          <w:tcPr>
            <w:tcW w:w="1994" w:type="dxa"/>
          </w:tcPr>
          <w:p w14:paraId="67F83151" w14:textId="2ACAC41B" w:rsidR="4D76C2C4" w:rsidRDefault="4D76C2C4" w:rsidP="4D76C2C4"/>
        </w:tc>
      </w:tr>
    </w:tbl>
    <w:p w14:paraId="33376E63" w14:textId="0E8ADB54" w:rsidR="4D76C2C4" w:rsidRDefault="4D76C2C4" w:rsidP="4D76C2C4">
      <w:pPr>
        <w:rPr>
          <w:rFonts w:eastAsiaTheme="minorEastAsia"/>
          <w:b/>
          <w:bCs/>
        </w:rPr>
      </w:pPr>
    </w:p>
    <w:p w14:paraId="3224D5CA" w14:textId="77777777" w:rsidR="005D4418" w:rsidRDefault="005D4418">
      <w:pPr>
        <w:rPr>
          <w:rFonts w:eastAsiaTheme="minorEastAsia"/>
          <w:b/>
          <w:bCs/>
        </w:rPr>
      </w:pPr>
      <w:r>
        <w:rPr>
          <w:rFonts w:eastAsiaTheme="minorEastAsia"/>
          <w:b/>
          <w:bCs/>
        </w:rPr>
        <w:br w:type="page"/>
      </w:r>
    </w:p>
    <w:p w14:paraId="2BE13540" w14:textId="4FB6C809" w:rsidR="58A24372" w:rsidRDefault="58A24372" w:rsidP="4D76C2C4">
      <w:pPr>
        <w:rPr>
          <w:rFonts w:eastAsiaTheme="minorEastAsia"/>
          <w:b/>
          <w:bCs/>
        </w:rPr>
      </w:pPr>
      <w:r w:rsidRPr="4D76C2C4">
        <w:rPr>
          <w:rFonts w:eastAsiaTheme="minorEastAsia"/>
          <w:b/>
          <w:bCs/>
        </w:rPr>
        <w:lastRenderedPageBreak/>
        <w:t>Contact Details</w:t>
      </w:r>
    </w:p>
    <w:tbl>
      <w:tblPr>
        <w:tblStyle w:val="TableGrid"/>
        <w:tblW w:w="0" w:type="auto"/>
        <w:tblLayout w:type="fixed"/>
        <w:tblLook w:val="04A0" w:firstRow="1" w:lastRow="0" w:firstColumn="1" w:lastColumn="0" w:noHBand="0" w:noVBand="1"/>
      </w:tblPr>
      <w:tblGrid>
        <w:gridCol w:w="2059"/>
        <w:gridCol w:w="7301"/>
      </w:tblGrid>
      <w:tr w:rsidR="4D76C2C4" w14:paraId="157B1DB6" w14:textId="77777777" w:rsidTr="4D76C2C4">
        <w:trPr>
          <w:trHeight w:val="300"/>
        </w:trPr>
        <w:tc>
          <w:tcPr>
            <w:tcW w:w="2059" w:type="dxa"/>
            <w:tcMar>
              <w:left w:w="105" w:type="dxa"/>
              <w:right w:w="105" w:type="dxa"/>
            </w:tcMar>
          </w:tcPr>
          <w:p w14:paraId="144C4BE8" w14:textId="7EC1199F" w:rsidR="58A24372" w:rsidRDefault="58A24372" w:rsidP="4D76C2C4">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14:paraId="79A68121" w14:textId="41868AF5" w:rsidR="4D76C2C4" w:rsidRDefault="00A51D9A"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Declan Phillips &amp; Eoin Quill</w:t>
            </w:r>
          </w:p>
          <w:p w14:paraId="26A459B8" w14:textId="43539C78" w:rsidR="006A77B1" w:rsidRDefault="006A77B1" w:rsidP="4D76C2C4">
            <w:pPr>
              <w:spacing w:line="259" w:lineRule="auto"/>
              <w:rPr>
                <w:rFonts w:ascii="Calibri" w:eastAsia="Calibri" w:hAnsi="Calibri" w:cs="Calibri"/>
                <w:color w:val="000000" w:themeColor="text1"/>
                <w:lang w:val="en-IE"/>
              </w:rPr>
            </w:pPr>
          </w:p>
        </w:tc>
      </w:tr>
      <w:tr w:rsidR="4D76C2C4" w14:paraId="18C413E6" w14:textId="77777777" w:rsidTr="4D76C2C4">
        <w:trPr>
          <w:trHeight w:val="300"/>
        </w:trPr>
        <w:tc>
          <w:tcPr>
            <w:tcW w:w="2059" w:type="dxa"/>
            <w:tcMar>
              <w:left w:w="105" w:type="dxa"/>
              <w:right w:w="105" w:type="dxa"/>
            </w:tcMar>
          </w:tcPr>
          <w:p w14:paraId="1785EAB2" w14:textId="674DD7F0" w:rsidR="2DDBD4D0" w:rsidRDefault="2DDBD4D0" w:rsidP="4D76C2C4">
            <w:pPr>
              <w:rPr>
                <w:rFonts w:eastAsiaTheme="minorEastAsia"/>
                <w:b/>
                <w:bCs/>
              </w:rPr>
            </w:pPr>
            <w:r w:rsidRPr="4D76C2C4">
              <w:rPr>
                <w:rFonts w:eastAsiaTheme="minorEastAsia"/>
                <w:b/>
                <w:bCs/>
              </w:rPr>
              <w:t>Date</w:t>
            </w:r>
          </w:p>
        </w:tc>
        <w:tc>
          <w:tcPr>
            <w:tcW w:w="7301" w:type="dxa"/>
            <w:tcMar>
              <w:left w:w="105" w:type="dxa"/>
              <w:right w:w="105" w:type="dxa"/>
            </w:tcMar>
          </w:tcPr>
          <w:p w14:paraId="4AD6789D" w14:textId="64D8A451" w:rsidR="4D76C2C4" w:rsidRDefault="00A51D9A"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November 11, 2024</w:t>
            </w:r>
          </w:p>
          <w:p w14:paraId="4A1B23DA" w14:textId="03B4D184" w:rsidR="006A77B1" w:rsidRDefault="006A77B1" w:rsidP="4D76C2C4">
            <w:pPr>
              <w:spacing w:line="259" w:lineRule="auto"/>
              <w:rPr>
                <w:rFonts w:ascii="Calibri" w:eastAsia="Calibri" w:hAnsi="Calibri" w:cs="Calibri"/>
                <w:color w:val="000000" w:themeColor="text1"/>
                <w:lang w:val="en-IE"/>
              </w:rPr>
            </w:pPr>
          </w:p>
        </w:tc>
      </w:tr>
      <w:tr w:rsidR="4D76C2C4" w:rsidRPr="00A51D9A" w14:paraId="5CE43459" w14:textId="77777777" w:rsidTr="4D76C2C4">
        <w:trPr>
          <w:trHeight w:val="300"/>
        </w:trPr>
        <w:tc>
          <w:tcPr>
            <w:tcW w:w="2059" w:type="dxa"/>
            <w:tcMar>
              <w:left w:w="105" w:type="dxa"/>
              <w:right w:w="105" w:type="dxa"/>
            </w:tcMar>
          </w:tcPr>
          <w:p w14:paraId="29D98A35" w14:textId="77777777" w:rsidR="58A24372" w:rsidRDefault="58A24372" w:rsidP="4D76C2C4">
            <w:pPr>
              <w:rPr>
                <w:rFonts w:eastAsiaTheme="minorEastAsia"/>
                <w:b/>
                <w:bCs/>
              </w:rPr>
            </w:pPr>
            <w:r w:rsidRPr="4D76C2C4">
              <w:rPr>
                <w:rFonts w:eastAsiaTheme="minorEastAsia"/>
                <w:b/>
                <w:bCs/>
              </w:rPr>
              <w:t>Email Address</w:t>
            </w:r>
          </w:p>
          <w:p w14:paraId="24960703" w14:textId="5100E18C" w:rsidR="006A77B1" w:rsidRDefault="006A77B1" w:rsidP="4D76C2C4">
            <w:pPr>
              <w:rPr>
                <w:rFonts w:eastAsiaTheme="minorEastAsia"/>
                <w:b/>
                <w:bCs/>
              </w:rPr>
            </w:pPr>
          </w:p>
        </w:tc>
        <w:tc>
          <w:tcPr>
            <w:tcW w:w="7301" w:type="dxa"/>
            <w:tcMar>
              <w:left w:w="105" w:type="dxa"/>
              <w:right w:w="105" w:type="dxa"/>
            </w:tcMar>
          </w:tcPr>
          <w:p w14:paraId="4750C8F4" w14:textId="582EDE23" w:rsidR="4D76C2C4" w:rsidRPr="00A51D9A" w:rsidRDefault="00A51D9A" w:rsidP="4D76C2C4">
            <w:pPr>
              <w:spacing w:line="259" w:lineRule="auto"/>
              <w:rPr>
                <w:rFonts w:ascii="Calibri" w:eastAsia="Calibri" w:hAnsi="Calibri" w:cs="Calibri"/>
                <w:color w:val="000000" w:themeColor="text1"/>
                <w:lang w:val="en-IE"/>
              </w:rPr>
            </w:pPr>
            <w:hyperlink r:id="rId14" w:history="1">
              <w:r w:rsidRPr="00A51D9A">
                <w:rPr>
                  <w:rStyle w:val="Hyperlink"/>
                  <w:rFonts w:ascii="Calibri" w:eastAsia="Calibri" w:hAnsi="Calibri" w:cs="Calibri"/>
                  <w:lang w:val="en-IE"/>
                </w:rPr>
                <w:t>declan.phillips@ul.ie</w:t>
              </w:r>
            </w:hyperlink>
            <w:r w:rsidRPr="00A51D9A">
              <w:rPr>
                <w:rFonts w:ascii="Calibri" w:eastAsia="Calibri" w:hAnsi="Calibri" w:cs="Calibri"/>
                <w:color w:val="000000" w:themeColor="text1"/>
                <w:lang w:val="en-IE"/>
              </w:rPr>
              <w:t xml:space="preserve"> and</w:t>
            </w:r>
            <w:r>
              <w:rPr>
                <w:rFonts w:ascii="Calibri" w:eastAsia="Calibri" w:hAnsi="Calibri" w:cs="Calibri"/>
                <w:color w:val="000000" w:themeColor="text1"/>
                <w:lang w:val="en-IE"/>
              </w:rPr>
              <w:t xml:space="preserve"> </w:t>
            </w:r>
            <w:hyperlink r:id="rId15" w:history="1">
              <w:r w:rsidRPr="00A517EB">
                <w:rPr>
                  <w:rStyle w:val="Hyperlink"/>
                  <w:rFonts w:ascii="Calibri" w:eastAsia="Calibri" w:hAnsi="Calibri" w:cs="Calibri"/>
                  <w:lang w:val="en-IE"/>
                </w:rPr>
                <w:t>eoin.quill@ul.ie</w:t>
              </w:r>
            </w:hyperlink>
            <w:r>
              <w:rPr>
                <w:rFonts w:ascii="Calibri" w:eastAsia="Calibri" w:hAnsi="Calibri" w:cs="Calibri"/>
                <w:color w:val="000000" w:themeColor="text1"/>
                <w:lang w:val="en-IE"/>
              </w:rPr>
              <w:t xml:space="preserve"> </w:t>
            </w:r>
          </w:p>
        </w:tc>
      </w:tr>
      <w:tr w:rsidR="4D76C2C4" w14:paraId="3921D51E" w14:textId="77777777" w:rsidTr="4D76C2C4">
        <w:trPr>
          <w:trHeight w:val="300"/>
        </w:trPr>
        <w:tc>
          <w:tcPr>
            <w:tcW w:w="2059" w:type="dxa"/>
            <w:tcMar>
              <w:left w:w="105" w:type="dxa"/>
              <w:right w:w="105" w:type="dxa"/>
            </w:tcMar>
          </w:tcPr>
          <w:p w14:paraId="4D87E04E" w14:textId="7ED29C23" w:rsidR="58A24372" w:rsidRDefault="58A24372" w:rsidP="4D76C2C4">
            <w:pPr>
              <w:rPr>
                <w:rFonts w:eastAsiaTheme="minorEastAsia"/>
                <w:b/>
                <w:bCs/>
              </w:rPr>
            </w:pPr>
            <w:r w:rsidRPr="4D76C2C4">
              <w:rPr>
                <w:rFonts w:eastAsiaTheme="minorEastAsia"/>
                <w:b/>
                <w:bCs/>
              </w:rPr>
              <w:t>Links</w:t>
            </w:r>
          </w:p>
        </w:tc>
        <w:tc>
          <w:tcPr>
            <w:tcW w:w="7301" w:type="dxa"/>
            <w:tcMar>
              <w:left w:w="105" w:type="dxa"/>
              <w:right w:w="105" w:type="dxa"/>
            </w:tcMar>
          </w:tcPr>
          <w:p w14:paraId="7244BC59" w14:textId="3075FE2A" w:rsidR="59E82668" w:rsidRDefault="002F05DA"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Conference paper and images from the mooting activity attached.</w:t>
            </w:r>
            <w:r w:rsidR="008D7D1D">
              <w:rPr>
                <w:rFonts w:ascii="Calibri" w:eastAsia="Calibri" w:hAnsi="Calibri" w:cs="Calibri"/>
                <w:color w:val="000000" w:themeColor="text1"/>
                <w:lang w:val="en-IE"/>
              </w:rPr>
              <w:t xml:space="preserve"> </w:t>
            </w:r>
          </w:p>
          <w:p w14:paraId="0CDF91C8" w14:textId="1997DEA2" w:rsidR="006A77B1" w:rsidRDefault="006A77B1" w:rsidP="4D76C2C4">
            <w:pPr>
              <w:spacing w:line="259" w:lineRule="auto"/>
              <w:rPr>
                <w:rFonts w:ascii="Calibri" w:eastAsia="Calibri" w:hAnsi="Calibri" w:cs="Calibri"/>
                <w:color w:val="000000" w:themeColor="text1"/>
                <w:lang w:val="en-IE"/>
              </w:rPr>
            </w:pPr>
          </w:p>
        </w:tc>
      </w:tr>
    </w:tbl>
    <w:p w14:paraId="2C76D734" w14:textId="24CF8AC2" w:rsidR="3B6AE0E1" w:rsidRDefault="3B6AE0E1" w:rsidP="2CCD9E84">
      <w:pPr>
        <w:rPr>
          <w:rFonts w:eastAsiaTheme="minorEastAsia"/>
          <w:color w:val="000000" w:themeColor="text1"/>
        </w:rPr>
      </w:pPr>
    </w:p>
    <w:p w14:paraId="674478AC" w14:textId="4E49E8E5" w:rsidR="4D76C2C4" w:rsidRDefault="4D76C2C4" w:rsidP="4D76C2C4"/>
    <w:p w14:paraId="32EEAB56" w14:textId="74548A1F" w:rsidR="79FA0A4A" w:rsidRDefault="79FA0A4A">
      <w:r>
        <w:br/>
      </w:r>
    </w:p>
    <w:p w14:paraId="0688913F" w14:textId="49070660" w:rsidR="4D76C2C4" w:rsidRDefault="4D76C2C4" w:rsidP="4D76C2C4"/>
    <w:sectPr w:rsidR="4D76C2C4">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DA887" w14:textId="77777777" w:rsidR="003D35BD" w:rsidRDefault="003D35BD" w:rsidP="00801E77">
      <w:pPr>
        <w:spacing w:after="0" w:line="240" w:lineRule="auto"/>
      </w:pPr>
      <w:r>
        <w:separator/>
      </w:r>
    </w:p>
  </w:endnote>
  <w:endnote w:type="continuationSeparator" w:id="0">
    <w:p w14:paraId="23F415B7" w14:textId="77777777" w:rsidR="003D35BD" w:rsidRDefault="003D35BD" w:rsidP="0080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1463999"/>
      <w:docPartObj>
        <w:docPartGallery w:val="Page Numbers (Bottom of Page)"/>
        <w:docPartUnique/>
      </w:docPartObj>
    </w:sdtPr>
    <w:sdtContent>
      <w:p w14:paraId="431C4072" w14:textId="3107377F" w:rsidR="00874FFA" w:rsidRDefault="00874FFA"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793DB7" w14:textId="77777777" w:rsidR="00874FFA" w:rsidRDefault="00874FFA" w:rsidP="00874F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88513828"/>
      <w:docPartObj>
        <w:docPartGallery w:val="Page Numbers (Bottom of Page)"/>
        <w:docPartUnique/>
      </w:docPartObj>
    </w:sdtPr>
    <w:sdtContent>
      <w:p w14:paraId="77AB8DA2" w14:textId="7118D384" w:rsidR="00874FFA" w:rsidRDefault="00874FFA"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F48FB" w14:textId="4C7B66B8" w:rsidR="00801E77" w:rsidRDefault="00760A27" w:rsidP="00874FFA">
    <w:pPr>
      <w:pStyle w:val="Footer"/>
      <w:ind w:right="360"/>
    </w:pPr>
    <w:r>
      <w:rPr>
        <w:noProof/>
      </w:rPr>
      <w:drawing>
        <wp:anchor distT="0" distB="0" distL="114300" distR="114300" simplePos="0" relativeHeight="251658240" behindDoc="0" locked="0" layoutInCell="1" allowOverlap="1" wp14:anchorId="4D2040BC" wp14:editId="6E21D0A4">
          <wp:simplePos x="0" y="0"/>
          <wp:positionH relativeFrom="column">
            <wp:posOffset>3820795</wp:posOffset>
          </wp:positionH>
          <wp:positionV relativeFrom="paragraph">
            <wp:posOffset>-171450</wp:posOffset>
          </wp:positionV>
          <wp:extent cx="1790700" cy="494665"/>
          <wp:effectExtent l="0" t="0" r="0" b="635"/>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0700" cy="494665"/>
                  </a:xfrm>
                  <a:prstGeom prst="rect">
                    <a:avLst/>
                  </a:prstGeom>
                </pic:spPr>
              </pic:pic>
            </a:graphicData>
          </a:graphic>
          <wp14:sizeRelH relativeFrom="page">
            <wp14:pctWidth>0</wp14:pctWidth>
          </wp14:sizeRelH>
          <wp14:sizeRelV relativeFrom="page">
            <wp14:pctHeight>0</wp14:pctHeight>
          </wp14:sizeRelV>
        </wp:anchor>
      </w:drawing>
    </w:r>
    <w:r w:rsidR="00801E77">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D115F" w14:textId="77777777" w:rsidR="003D35BD" w:rsidRDefault="003D35BD" w:rsidP="00801E77">
      <w:pPr>
        <w:spacing w:after="0" w:line="240" w:lineRule="auto"/>
      </w:pPr>
      <w:r>
        <w:separator/>
      </w:r>
    </w:p>
  </w:footnote>
  <w:footnote w:type="continuationSeparator" w:id="0">
    <w:p w14:paraId="15911D9C" w14:textId="77777777" w:rsidR="003D35BD" w:rsidRDefault="003D35BD" w:rsidP="0080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7AA09" w14:textId="4F620BA4" w:rsidR="00874FFA" w:rsidRDefault="00874FFA">
    <w:pPr>
      <w:pStyle w:val="Header"/>
    </w:pPr>
    <w:r>
      <w:rPr>
        <w:b/>
        <w:bCs/>
        <w:sz w:val="28"/>
        <w:szCs w:val="28"/>
      </w:rPr>
      <w:t>HEA Teaching and Learning Conference</w:t>
    </w:r>
    <w:r w:rsidRPr="4D76C2C4">
      <w:rPr>
        <w:b/>
        <w:bCs/>
        <w:sz w:val="28"/>
        <w:szCs w:val="28"/>
      </w:rPr>
      <w:t xml:space="preserve"> </w:t>
    </w:r>
    <w:r>
      <w:rPr>
        <w:b/>
        <w:bCs/>
        <w:sz w:val="28"/>
        <w:szCs w:val="28"/>
      </w:rPr>
      <w:t>2024</w:t>
    </w:r>
    <w:r>
      <w:tab/>
    </w:r>
    <w:r w:rsidRPr="4D76C2C4">
      <w:rPr>
        <w:b/>
        <w:bCs/>
        <w:sz w:val="28"/>
        <w:szCs w:val="28"/>
      </w:rPr>
      <w:t>Case Study</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BF26D1"/>
    <w:multiLevelType w:val="hybridMultilevel"/>
    <w:tmpl w:val="D3E451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CE47F83"/>
    <w:multiLevelType w:val="hybridMultilevel"/>
    <w:tmpl w:val="2696C2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7153D2"/>
    <w:multiLevelType w:val="hybridMultilevel"/>
    <w:tmpl w:val="E45E96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84050B1"/>
    <w:multiLevelType w:val="hybridMultilevel"/>
    <w:tmpl w:val="FB56B6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16C2A3A"/>
    <w:multiLevelType w:val="hybridMultilevel"/>
    <w:tmpl w:val="51F6B15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abstractNum w:abstractNumId="5" w15:restartNumberingAfterBreak="0">
    <w:nsid w:val="62E70D0A"/>
    <w:multiLevelType w:val="hybridMultilevel"/>
    <w:tmpl w:val="99F605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F64CA4"/>
    <w:multiLevelType w:val="hybridMultilevel"/>
    <w:tmpl w:val="EFECC082"/>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num w:numId="1" w16cid:durableId="376247983">
    <w:abstractNumId w:val="4"/>
  </w:num>
  <w:num w:numId="2" w16cid:durableId="483468678">
    <w:abstractNumId w:val="0"/>
  </w:num>
  <w:num w:numId="3" w16cid:durableId="627206547">
    <w:abstractNumId w:val="6"/>
  </w:num>
  <w:num w:numId="4" w16cid:durableId="326329756">
    <w:abstractNumId w:val="5"/>
  </w:num>
  <w:num w:numId="5" w16cid:durableId="1727483240">
    <w:abstractNumId w:val="1"/>
  </w:num>
  <w:num w:numId="6" w16cid:durableId="183834300">
    <w:abstractNumId w:val="3"/>
  </w:num>
  <w:num w:numId="7" w16cid:durableId="1594437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cryptProviderType="rsaAES" w:cryptAlgorithmClass="hash" w:cryptAlgorithmType="typeAny" w:cryptAlgorithmSid="14" w:cryptSpinCount="100000" w:hash="JsKSFOX3hYMvfddWhOeCTFa5FHzX970k5aDa/rARqg2dvIirxGzzUKvkRb0bKAGJpDKf7e/x4fKsK4v5qf09Jw==" w:salt="egz2o2QyKWG14RgbmM965g=="/>
  <w:zoom w:percent="111"/>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038C2"/>
    <w:rsid w:val="000137E8"/>
    <w:rsid w:val="0002750E"/>
    <w:rsid w:val="00031471"/>
    <w:rsid w:val="00046ED2"/>
    <w:rsid w:val="0005763F"/>
    <w:rsid w:val="000633F8"/>
    <w:rsid w:val="00073D88"/>
    <w:rsid w:val="0007424E"/>
    <w:rsid w:val="000A63C9"/>
    <w:rsid w:val="000C002F"/>
    <w:rsid w:val="000D065A"/>
    <w:rsid w:val="000D3696"/>
    <w:rsid w:val="000D4E7D"/>
    <w:rsid w:val="000F2760"/>
    <w:rsid w:val="000F5002"/>
    <w:rsid w:val="00112F72"/>
    <w:rsid w:val="00114448"/>
    <w:rsid w:val="00115CC1"/>
    <w:rsid w:val="00117183"/>
    <w:rsid w:val="00121EBD"/>
    <w:rsid w:val="0012546D"/>
    <w:rsid w:val="001350C9"/>
    <w:rsid w:val="001627D3"/>
    <w:rsid w:val="00170681"/>
    <w:rsid w:val="00171DA9"/>
    <w:rsid w:val="00175527"/>
    <w:rsid w:val="00181648"/>
    <w:rsid w:val="00195591"/>
    <w:rsid w:val="00196AE0"/>
    <w:rsid w:val="0019761B"/>
    <w:rsid w:val="001A057B"/>
    <w:rsid w:val="001A100D"/>
    <w:rsid w:val="001A467A"/>
    <w:rsid w:val="001B64FC"/>
    <w:rsid w:val="001E1081"/>
    <w:rsid w:val="002058B2"/>
    <w:rsid w:val="00205B5D"/>
    <w:rsid w:val="00224C15"/>
    <w:rsid w:val="00226619"/>
    <w:rsid w:val="00242D7F"/>
    <w:rsid w:val="00247C23"/>
    <w:rsid w:val="00250D32"/>
    <w:rsid w:val="002644B0"/>
    <w:rsid w:val="002723F6"/>
    <w:rsid w:val="0028367D"/>
    <w:rsid w:val="00291B1F"/>
    <w:rsid w:val="00297159"/>
    <w:rsid w:val="002A39C2"/>
    <w:rsid w:val="002C63B6"/>
    <w:rsid w:val="002C7DF0"/>
    <w:rsid w:val="002E014A"/>
    <w:rsid w:val="002F05DA"/>
    <w:rsid w:val="002F53EE"/>
    <w:rsid w:val="00311125"/>
    <w:rsid w:val="00311BBA"/>
    <w:rsid w:val="003227D7"/>
    <w:rsid w:val="00371157"/>
    <w:rsid w:val="003722EF"/>
    <w:rsid w:val="0037370B"/>
    <w:rsid w:val="00386A2F"/>
    <w:rsid w:val="003B263D"/>
    <w:rsid w:val="003C3D82"/>
    <w:rsid w:val="003C6FF0"/>
    <w:rsid w:val="003C71C1"/>
    <w:rsid w:val="003D35BD"/>
    <w:rsid w:val="003D73E7"/>
    <w:rsid w:val="003E668D"/>
    <w:rsid w:val="003E7A48"/>
    <w:rsid w:val="004024E9"/>
    <w:rsid w:val="00411813"/>
    <w:rsid w:val="00416CFC"/>
    <w:rsid w:val="00421161"/>
    <w:rsid w:val="004263DA"/>
    <w:rsid w:val="00461472"/>
    <w:rsid w:val="004704A5"/>
    <w:rsid w:val="00472B7E"/>
    <w:rsid w:val="00476706"/>
    <w:rsid w:val="00480CAA"/>
    <w:rsid w:val="0048202D"/>
    <w:rsid w:val="004833ED"/>
    <w:rsid w:val="00493AD7"/>
    <w:rsid w:val="00495DE3"/>
    <w:rsid w:val="0049681D"/>
    <w:rsid w:val="004A3FB8"/>
    <w:rsid w:val="004B49A2"/>
    <w:rsid w:val="004B67D1"/>
    <w:rsid w:val="004F1534"/>
    <w:rsid w:val="00503554"/>
    <w:rsid w:val="00511AEC"/>
    <w:rsid w:val="005163E2"/>
    <w:rsid w:val="00525009"/>
    <w:rsid w:val="005279EC"/>
    <w:rsid w:val="00532F0B"/>
    <w:rsid w:val="0053734C"/>
    <w:rsid w:val="0054371E"/>
    <w:rsid w:val="00544624"/>
    <w:rsid w:val="00561556"/>
    <w:rsid w:val="0056241A"/>
    <w:rsid w:val="005702D2"/>
    <w:rsid w:val="0057788E"/>
    <w:rsid w:val="00583212"/>
    <w:rsid w:val="00585273"/>
    <w:rsid w:val="005A0FE7"/>
    <w:rsid w:val="005B2B5E"/>
    <w:rsid w:val="005B3A21"/>
    <w:rsid w:val="005B782D"/>
    <w:rsid w:val="005D4418"/>
    <w:rsid w:val="005E27A2"/>
    <w:rsid w:val="005F5067"/>
    <w:rsid w:val="0060008D"/>
    <w:rsid w:val="00604F26"/>
    <w:rsid w:val="006058C8"/>
    <w:rsid w:val="00615406"/>
    <w:rsid w:val="006270DD"/>
    <w:rsid w:val="00630B93"/>
    <w:rsid w:val="00632F24"/>
    <w:rsid w:val="00633AA6"/>
    <w:rsid w:val="00635D72"/>
    <w:rsid w:val="006372A6"/>
    <w:rsid w:val="00637BE9"/>
    <w:rsid w:val="00642159"/>
    <w:rsid w:val="00642488"/>
    <w:rsid w:val="0064604F"/>
    <w:rsid w:val="006555FC"/>
    <w:rsid w:val="0066538D"/>
    <w:rsid w:val="006820FE"/>
    <w:rsid w:val="00694A61"/>
    <w:rsid w:val="006A4582"/>
    <w:rsid w:val="006A77B1"/>
    <w:rsid w:val="006B4048"/>
    <w:rsid w:val="006C72DC"/>
    <w:rsid w:val="006D43F4"/>
    <w:rsid w:val="006E3B18"/>
    <w:rsid w:val="006E5696"/>
    <w:rsid w:val="006E642B"/>
    <w:rsid w:val="006F14D5"/>
    <w:rsid w:val="006F7F11"/>
    <w:rsid w:val="00710889"/>
    <w:rsid w:val="007250F6"/>
    <w:rsid w:val="00726865"/>
    <w:rsid w:val="00750491"/>
    <w:rsid w:val="00750CE4"/>
    <w:rsid w:val="00756F47"/>
    <w:rsid w:val="00760A27"/>
    <w:rsid w:val="00764BF0"/>
    <w:rsid w:val="0076747E"/>
    <w:rsid w:val="007854A7"/>
    <w:rsid w:val="00785D87"/>
    <w:rsid w:val="00790082"/>
    <w:rsid w:val="00795707"/>
    <w:rsid w:val="00796B7F"/>
    <w:rsid w:val="0079733A"/>
    <w:rsid w:val="007B13DB"/>
    <w:rsid w:val="007B4104"/>
    <w:rsid w:val="007C547D"/>
    <w:rsid w:val="007C5B64"/>
    <w:rsid w:val="00801478"/>
    <w:rsid w:val="00801E77"/>
    <w:rsid w:val="00807D68"/>
    <w:rsid w:val="0081040D"/>
    <w:rsid w:val="00811713"/>
    <w:rsid w:val="00816331"/>
    <w:rsid w:val="00822FB8"/>
    <w:rsid w:val="00827C91"/>
    <w:rsid w:val="00851A6D"/>
    <w:rsid w:val="008534BB"/>
    <w:rsid w:val="00853BE9"/>
    <w:rsid w:val="008570B9"/>
    <w:rsid w:val="00863595"/>
    <w:rsid w:val="008655AB"/>
    <w:rsid w:val="008668DF"/>
    <w:rsid w:val="008715D5"/>
    <w:rsid w:val="008734D7"/>
    <w:rsid w:val="00874FFA"/>
    <w:rsid w:val="008809D8"/>
    <w:rsid w:val="00891B2C"/>
    <w:rsid w:val="0089450B"/>
    <w:rsid w:val="00896C23"/>
    <w:rsid w:val="00897129"/>
    <w:rsid w:val="008A0C15"/>
    <w:rsid w:val="008A34A4"/>
    <w:rsid w:val="008A48F4"/>
    <w:rsid w:val="008A53D6"/>
    <w:rsid w:val="008B2871"/>
    <w:rsid w:val="008B3462"/>
    <w:rsid w:val="008B612D"/>
    <w:rsid w:val="008C0D7A"/>
    <w:rsid w:val="008C1563"/>
    <w:rsid w:val="008D08AE"/>
    <w:rsid w:val="008D2259"/>
    <w:rsid w:val="008D7D1D"/>
    <w:rsid w:val="008E3616"/>
    <w:rsid w:val="008E5FA7"/>
    <w:rsid w:val="008E72A2"/>
    <w:rsid w:val="008F5296"/>
    <w:rsid w:val="00911C0B"/>
    <w:rsid w:val="00913740"/>
    <w:rsid w:val="00913997"/>
    <w:rsid w:val="00917993"/>
    <w:rsid w:val="009201DF"/>
    <w:rsid w:val="00934830"/>
    <w:rsid w:val="00935872"/>
    <w:rsid w:val="00942D2E"/>
    <w:rsid w:val="0095398C"/>
    <w:rsid w:val="00961AB0"/>
    <w:rsid w:val="00963041"/>
    <w:rsid w:val="00977F2C"/>
    <w:rsid w:val="009800CB"/>
    <w:rsid w:val="00985058"/>
    <w:rsid w:val="009A0113"/>
    <w:rsid w:val="009B2A03"/>
    <w:rsid w:val="009B5685"/>
    <w:rsid w:val="009C2B98"/>
    <w:rsid w:val="009C5EE8"/>
    <w:rsid w:val="009D711A"/>
    <w:rsid w:val="009E2979"/>
    <w:rsid w:val="009E400C"/>
    <w:rsid w:val="009E419F"/>
    <w:rsid w:val="009F6B4F"/>
    <w:rsid w:val="00A003E3"/>
    <w:rsid w:val="00A11FB0"/>
    <w:rsid w:val="00A246FC"/>
    <w:rsid w:val="00A31D4B"/>
    <w:rsid w:val="00A33E0A"/>
    <w:rsid w:val="00A4516C"/>
    <w:rsid w:val="00A513D9"/>
    <w:rsid w:val="00A51D9A"/>
    <w:rsid w:val="00A7030C"/>
    <w:rsid w:val="00A718E4"/>
    <w:rsid w:val="00A7333A"/>
    <w:rsid w:val="00A735B2"/>
    <w:rsid w:val="00A73D7C"/>
    <w:rsid w:val="00A76203"/>
    <w:rsid w:val="00A84496"/>
    <w:rsid w:val="00A875BC"/>
    <w:rsid w:val="00A90850"/>
    <w:rsid w:val="00AA6F26"/>
    <w:rsid w:val="00AA7470"/>
    <w:rsid w:val="00AB4B41"/>
    <w:rsid w:val="00AB6043"/>
    <w:rsid w:val="00AC0F28"/>
    <w:rsid w:val="00AC4996"/>
    <w:rsid w:val="00AE065C"/>
    <w:rsid w:val="00AE1D1A"/>
    <w:rsid w:val="00AE6AE2"/>
    <w:rsid w:val="00AE6BD3"/>
    <w:rsid w:val="00B0127E"/>
    <w:rsid w:val="00B05EBC"/>
    <w:rsid w:val="00B079CB"/>
    <w:rsid w:val="00B21C5D"/>
    <w:rsid w:val="00B30FCF"/>
    <w:rsid w:val="00B453DB"/>
    <w:rsid w:val="00B54B99"/>
    <w:rsid w:val="00B55A8A"/>
    <w:rsid w:val="00B62197"/>
    <w:rsid w:val="00B62B98"/>
    <w:rsid w:val="00B62C5C"/>
    <w:rsid w:val="00B65F9D"/>
    <w:rsid w:val="00B67DE4"/>
    <w:rsid w:val="00B728EC"/>
    <w:rsid w:val="00B87C1C"/>
    <w:rsid w:val="00B87CB1"/>
    <w:rsid w:val="00B91926"/>
    <w:rsid w:val="00BA3492"/>
    <w:rsid w:val="00BA51DA"/>
    <w:rsid w:val="00BB7474"/>
    <w:rsid w:val="00BC21AF"/>
    <w:rsid w:val="00C1398D"/>
    <w:rsid w:val="00C15159"/>
    <w:rsid w:val="00C263CB"/>
    <w:rsid w:val="00C3421F"/>
    <w:rsid w:val="00C36B91"/>
    <w:rsid w:val="00C45170"/>
    <w:rsid w:val="00C5090C"/>
    <w:rsid w:val="00C51114"/>
    <w:rsid w:val="00C70E51"/>
    <w:rsid w:val="00C72A9D"/>
    <w:rsid w:val="00C90435"/>
    <w:rsid w:val="00C965DA"/>
    <w:rsid w:val="00C970FA"/>
    <w:rsid w:val="00CA3BA5"/>
    <w:rsid w:val="00CA514B"/>
    <w:rsid w:val="00CB3918"/>
    <w:rsid w:val="00CB4EC9"/>
    <w:rsid w:val="00CB7D1D"/>
    <w:rsid w:val="00CC5F52"/>
    <w:rsid w:val="00CF7D9B"/>
    <w:rsid w:val="00D035B5"/>
    <w:rsid w:val="00D171DE"/>
    <w:rsid w:val="00D21BBA"/>
    <w:rsid w:val="00D267F6"/>
    <w:rsid w:val="00D305EF"/>
    <w:rsid w:val="00D37B57"/>
    <w:rsid w:val="00D54761"/>
    <w:rsid w:val="00D56347"/>
    <w:rsid w:val="00D6305D"/>
    <w:rsid w:val="00D668BE"/>
    <w:rsid w:val="00D67A21"/>
    <w:rsid w:val="00D76796"/>
    <w:rsid w:val="00D91DEA"/>
    <w:rsid w:val="00D97F0B"/>
    <w:rsid w:val="00DA5F1D"/>
    <w:rsid w:val="00DB64D9"/>
    <w:rsid w:val="00DC7317"/>
    <w:rsid w:val="00DD217F"/>
    <w:rsid w:val="00DD3AA4"/>
    <w:rsid w:val="00DD40A3"/>
    <w:rsid w:val="00DF3E75"/>
    <w:rsid w:val="00DF606D"/>
    <w:rsid w:val="00DF6D98"/>
    <w:rsid w:val="00E00211"/>
    <w:rsid w:val="00E048CD"/>
    <w:rsid w:val="00E13BD2"/>
    <w:rsid w:val="00E158AA"/>
    <w:rsid w:val="00E1616C"/>
    <w:rsid w:val="00E254BA"/>
    <w:rsid w:val="00E36DA1"/>
    <w:rsid w:val="00E5585A"/>
    <w:rsid w:val="00E604BC"/>
    <w:rsid w:val="00E74140"/>
    <w:rsid w:val="00E76302"/>
    <w:rsid w:val="00E82565"/>
    <w:rsid w:val="00E847EA"/>
    <w:rsid w:val="00E86716"/>
    <w:rsid w:val="00EA3CD8"/>
    <w:rsid w:val="00EA4201"/>
    <w:rsid w:val="00EA5A46"/>
    <w:rsid w:val="00EA5C03"/>
    <w:rsid w:val="00EB0F83"/>
    <w:rsid w:val="00EB16A5"/>
    <w:rsid w:val="00EC2A6F"/>
    <w:rsid w:val="00EC303E"/>
    <w:rsid w:val="00EC3271"/>
    <w:rsid w:val="00ED563E"/>
    <w:rsid w:val="00EE1073"/>
    <w:rsid w:val="00EE2C8A"/>
    <w:rsid w:val="00F02661"/>
    <w:rsid w:val="00F061B1"/>
    <w:rsid w:val="00F11455"/>
    <w:rsid w:val="00F205CA"/>
    <w:rsid w:val="00F232FB"/>
    <w:rsid w:val="00F319EA"/>
    <w:rsid w:val="00F47D6A"/>
    <w:rsid w:val="00F524A1"/>
    <w:rsid w:val="00F753CE"/>
    <w:rsid w:val="00F75D8C"/>
    <w:rsid w:val="00F7792E"/>
    <w:rsid w:val="00F77C41"/>
    <w:rsid w:val="00F90089"/>
    <w:rsid w:val="00FB3094"/>
    <w:rsid w:val="00FC0B02"/>
    <w:rsid w:val="00FC64C1"/>
    <w:rsid w:val="00FD0BA3"/>
    <w:rsid w:val="00FD1277"/>
    <w:rsid w:val="00FD6B4C"/>
    <w:rsid w:val="00FE16A7"/>
    <w:rsid w:val="00FF31C9"/>
    <w:rsid w:val="012C5658"/>
    <w:rsid w:val="013667E4"/>
    <w:rsid w:val="0209CAEF"/>
    <w:rsid w:val="02B7D75B"/>
    <w:rsid w:val="0324224D"/>
    <w:rsid w:val="03258958"/>
    <w:rsid w:val="0325DB1F"/>
    <w:rsid w:val="039B8260"/>
    <w:rsid w:val="05DD7A90"/>
    <w:rsid w:val="05E42EC0"/>
    <w:rsid w:val="0609D907"/>
    <w:rsid w:val="0611C68D"/>
    <w:rsid w:val="07AD96EE"/>
    <w:rsid w:val="080348E3"/>
    <w:rsid w:val="088043FE"/>
    <w:rsid w:val="0903A1CC"/>
    <w:rsid w:val="092B576A"/>
    <w:rsid w:val="095F1382"/>
    <w:rsid w:val="0ADD4A2A"/>
    <w:rsid w:val="0BFDBB8F"/>
    <w:rsid w:val="0C08470A"/>
    <w:rsid w:val="0D405C4A"/>
    <w:rsid w:val="0D41B60F"/>
    <w:rsid w:val="0D95DFB5"/>
    <w:rsid w:val="0E1CD872"/>
    <w:rsid w:val="0E59620A"/>
    <w:rsid w:val="0F40D9B9"/>
    <w:rsid w:val="0F8C749F"/>
    <w:rsid w:val="0FB8A8D3"/>
    <w:rsid w:val="11496480"/>
    <w:rsid w:val="11547934"/>
    <w:rsid w:val="11C28BD0"/>
    <w:rsid w:val="1213CD6D"/>
    <w:rsid w:val="125253C1"/>
    <w:rsid w:val="13456AB4"/>
    <w:rsid w:val="150B097B"/>
    <w:rsid w:val="15BCF6F8"/>
    <w:rsid w:val="1705E9F7"/>
    <w:rsid w:val="17C469D7"/>
    <w:rsid w:val="1A04C6D0"/>
    <w:rsid w:val="1B719FDF"/>
    <w:rsid w:val="1BCE088A"/>
    <w:rsid w:val="1D5FC75F"/>
    <w:rsid w:val="1D687E33"/>
    <w:rsid w:val="1DD1AA93"/>
    <w:rsid w:val="1E8ED4C4"/>
    <w:rsid w:val="1EFA9BA1"/>
    <w:rsid w:val="219912ED"/>
    <w:rsid w:val="221D37BE"/>
    <w:rsid w:val="23C2F810"/>
    <w:rsid w:val="243AD028"/>
    <w:rsid w:val="258C84A9"/>
    <w:rsid w:val="263E0E21"/>
    <w:rsid w:val="26DDE489"/>
    <w:rsid w:val="271E39B2"/>
    <w:rsid w:val="273BC527"/>
    <w:rsid w:val="27D6B754"/>
    <w:rsid w:val="28A12041"/>
    <w:rsid w:val="28AC8B92"/>
    <w:rsid w:val="2AFB88AD"/>
    <w:rsid w:val="2B3C1EE6"/>
    <w:rsid w:val="2CCD9E84"/>
    <w:rsid w:val="2CD89E66"/>
    <w:rsid w:val="2DDBD4D0"/>
    <w:rsid w:val="2DE4B1E1"/>
    <w:rsid w:val="2E473E74"/>
    <w:rsid w:val="2FE0867F"/>
    <w:rsid w:val="3144F35D"/>
    <w:rsid w:val="32F36785"/>
    <w:rsid w:val="3348400A"/>
    <w:rsid w:val="33740D1D"/>
    <w:rsid w:val="343C3354"/>
    <w:rsid w:val="356FC237"/>
    <w:rsid w:val="3592FC20"/>
    <w:rsid w:val="367DA083"/>
    <w:rsid w:val="37B3775E"/>
    <w:rsid w:val="3828206F"/>
    <w:rsid w:val="3882E6AF"/>
    <w:rsid w:val="3897782F"/>
    <w:rsid w:val="38B17485"/>
    <w:rsid w:val="3A504AE4"/>
    <w:rsid w:val="3A69ACFB"/>
    <w:rsid w:val="3B3802F0"/>
    <w:rsid w:val="3B6AE0E1"/>
    <w:rsid w:val="3BDF03BB"/>
    <w:rsid w:val="3C9DEAA5"/>
    <w:rsid w:val="3CC97F63"/>
    <w:rsid w:val="3CDCD83A"/>
    <w:rsid w:val="3DAB8C86"/>
    <w:rsid w:val="3F1597B8"/>
    <w:rsid w:val="3F16A47D"/>
    <w:rsid w:val="40D0435F"/>
    <w:rsid w:val="424DE75F"/>
    <w:rsid w:val="4265D54C"/>
    <w:rsid w:val="42AE23EA"/>
    <w:rsid w:val="43EA15A0"/>
    <w:rsid w:val="4494DF87"/>
    <w:rsid w:val="44D49148"/>
    <w:rsid w:val="450A1850"/>
    <w:rsid w:val="4682AFE8"/>
    <w:rsid w:val="47E9B826"/>
    <w:rsid w:val="4838B33E"/>
    <w:rsid w:val="4AA7DFCE"/>
    <w:rsid w:val="4BD9F2C8"/>
    <w:rsid w:val="4CA12FC5"/>
    <w:rsid w:val="4D76C2C4"/>
    <w:rsid w:val="4D97E244"/>
    <w:rsid w:val="4DEA9544"/>
    <w:rsid w:val="4FB28722"/>
    <w:rsid w:val="500762DD"/>
    <w:rsid w:val="520AE445"/>
    <w:rsid w:val="5235D015"/>
    <w:rsid w:val="52C8C456"/>
    <w:rsid w:val="53FC4483"/>
    <w:rsid w:val="5498516F"/>
    <w:rsid w:val="54FE0DE9"/>
    <w:rsid w:val="56B27A20"/>
    <w:rsid w:val="56DE5568"/>
    <w:rsid w:val="57612009"/>
    <w:rsid w:val="58A24372"/>
    <w:rsid w:val="59DEA8C5"/>
    <w:rsid w:val="59E44BF3"/>
    <w:rsid w:val="59E82668"/>
    <w:rsid w:val="5B173A62"/>
    <w:rsid w:val="5B5C1496"/>
    <w:rsid w:val="5C5B25A3"/>
    <w:rsid w:val="5D046058"/>
    <w:rsid w:val="5E7918FC"/>
    <w:rsid w:val="5E978BA5"/>
    <w:rsid w:val="5F470FE6"/>
    <w:rsid w:val="6068CED2"/>
    <w:rsid w:val="612D6046"/>
    <w:rsid w:val="6196DE34"/>
    <w:rsid w:val="63642A8C"/>
    <w:rsid w:val="6498037D"/>
    <w:rsid w:val="64C96453"/>
    <w:rsid w:val="65A42A95"/>
    <w:rsid w:val="6607A081"/>
    <w:rsid w:val="677F8EFF"/>
    <w:rsid w:val="68273CAA"/>
    <w:rsid w:val="682D2212"/>
    <w:rsid w:val="682E8AFD"/>
    <w:rsid w:val="6859D84D"/>
    <w:rsid w:val="6943DD51"/>
    <w:rsid w:val="6BB33DD8"/>
    <w:rsid w:val="6C4D01F5"/>
    <w:rsid w:val="6E943B6F"/>
    <w:rsid w:val="6F717887"/>
    <w:rsid w:val="7141CCEB"/>
    <w:rsid w:val="714981EE"/>
    <w:rsid w:val="71EEF865"/>
    <w:rsid w:val="72B9E7BF"/>
    <w:rsid w:val="738AC8C6"/>
    <w:rsid w:val="76585C8F"/>
    <w:rsid w:val="788D602A"/>
    <w:rsid w:val="795C2FE3"/>
    <w:rsid w:val="79D117AB"/>
    <w:rsid w:val="79FA0A4A"/>
    <w:rsid w:val="7A8C362C"/>
    <w:rsid w:val="7A9FB883"/>
    <w:rsid w:val="7DF0C6BE"/>
    <w:rsid w:val="7DFEC721"/>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06906CFE-CF47-4CD4-A6CB-F8452CDA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character" w:styleId="PageNumber">
    <w:name w:val="page number"/>
    <w:basedOn w:val="DefaultParagraphFont"/>
    <w:uiPriority w:val="99"/>
    <w:semiHidden/>
    <w:unhideWhenUsed/>
    <w:rsid w:val="00874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481611">
      <w:bodyDiv w:val="1"/>
      <w:marLeft w:val="0"/>
      <w:marRight w:val="0"/>
      <w:marTop w:val="0"/>
      <w:marBottom w:val="0"/>
      <w:divBdr>
        <w:top w:val="none" w:sz="0" w:space="0" w:color="auto"/>
        <w:left w:val="none" w:sz="0" w:space="0" w:color="auto"/>
        <w:bottom w:val="none" w:sz="0" w:space="0" w:color="auto"/>
        <w:right w:val="none" w:sz="0" w:space="0" w:color="auto"/>
      </w:divBdr>
    </w:div>
    <w:div w:id="698822099">
      <w:bodyDiv w:val="1"/>
      <w:marLeft w:val="0"/>
      <w:marRight w:val="0"/>
      <w:marTop w:val="0"/>
      <w:marBottom w:val="0"/>
      <w:divBdr>
        <w:top w:val="none" w:sz="0" w:space="0" w:color="auto"/>
        <w:left w:val="none" w:sz="0" w:space="0" w:color="auto"/>
        <w:bottom w:val="none" w:sz="0" w:space="0" w:color="auto"/>
        <w:right w:val="none" w:sz="0" w:space="0" w:color="auto"/>
      </w:divBdr>
    </w:div>
    <w:div w:id="836195567">
      <w:bodyDiv w:val="1"/>
      <w:marLeft w:val="0"/>
      <w:marRight w:val="0"/>
      <w:marTop w:val="0"/>
      <w:marBottom w:val="0"/>
      <w:divBdr>
        <w:top w:val="none" w:sz="0" w:space="0" w:color="auto"/>
        <w:left w:val="none" w:sz="0" w:space="0" w:color="auto"/>
        <w:bottom w:val="none" w:sz="0" w:space="0" w:color="auto"/>
        <w:right w:val="none" w:sz="0" w:space="0" w:color="auto"/>
      </w:divBdr>
    </w:div>
    <w:div w:id="972902956">
      <w:bodyDiv w:val="1"/>
      <w:marLeft w:val="0"/>
      <w:marRight w:val="0"/>
      <w:marTop w:val="0"/>
      <w:marBottom w:val="0"/>
      <w:divBdr>
        <w:top w:val="none" w:sz="0" w:space="0" w:color="auto"/>
        <w:left w:val="none" w:sz="0" w:space="0" w:color="auto"/>
        <w:bottom w:val="none" w:sz="0" w:space="0" w:color="auto"/>
        <w:right w:val="none" w:sz="0" w:space="0" w:color="auto"/>
      </w:divBdr>
    </w:div>
    <w:div w:id="1056313735">
      <w:bodyDiv w:val="1"/>
      <w:marLeft w:val="0"/>
      <w:marRight w:val="0"/>
      <w:marTop w:val="0"/>
      <w:marBottom w:val="0"/>
      <w:divBdr>
        <w:top w:val="none" w:sz="0" w:space="0" w:color="auto"/>
        <w:left w:val="none" w:sz="0" w:space="0" w:color="auto"/>
        <w:bottom w:val="none" w:sz="0" w:space="0" w:color="auto"/>
        <w:right w:val="none" w:sz="0" w:space="0" w:color="auto"/>
      </w:divBdr>
    </w:div>
    <w:div w:id="1337458994">
      <w:bodyDiv w:val="1"/>
      <w:marLeft w:val="0"/>
      <w:marRight w:val="0"/>
      <w:marTop w:val="0"/>
      <w:marBottom w:val="0"/>
      <w:divBdr>
        <w:top w:val="none" w:sz="0" w:space="0" w:color="auto"/>
        <w:left w:val="none" w:sz="0" w:space="0" w:color="auto"/>
        <w:bottom w:val="none" w:sz="0" w:space="0" w:color="auto"/>
        <w:right w:val="none" w:sz="0" w:space="0" w:color="auto"/>
      </w:divBdr>
    </w:div>
    <w:div w:id="1652901183">
      <w:bodyDiv w:val="1"/>
      <w:marLeft w:val="0"/>
      <w:marRight w:val="0"/>
      <w:marTop w:val="0"/>
      <w:marBottom w:val="0"/>
      <w:divBdr>
        <w:top w:val="none" w:sz="0" w:space="0" w:color="auto"/>
        <w:left w:val="none" w:sz="0" w:space="0" w:color="auto"/>
        <w:bottom w:val="none" w:sz="0" w:space="0" w:color="auto"/>
        <w:right w:val="none" w:sz="0" w:space="0" w:color="auto"/>
      </w:divBdr>
    </w:div>
    <w:div w:id="194877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l.ie/ctl/integrated-curriculum-development-framework/principles/the-ul-graduate/attribut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ul.ie/media/29887/download?inlin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achingandlearning.ie/our-priorities/" TargetMode="External"/><Relationship Id="rId5" Type="http://schemas.openxmlformats.org/officeDocument/2006/relationships/numbering" Target="numbering.xml"/><Relationship Id="rId15" Type="http://schemas.openxmlformats.org/officeDocument/2006/relationships/hyperlink" Target="mailto:eoin.quill@ul.i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clan.phillips@ul.i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cfd7e7d9-0310-483a-aeac-4c20c5d213c6">
      <Terms xmlns="http://schemas.microsoft.com/office/infopath/2007/PartnerControls"/>
    </lcf76f155ced4ddcb4097134ff3c332f>
    <SharedWithUsers xmlns="08ccb4e3-8c2b-42fa-955c-c88d4e1ca4ca">
      <UserInfo>
        <DisplayName/>
        <AccountId xsi:nil="true"/>
        <AccountType/>
      </UserInfo>
    </SharedWithUsers>
    <MediaLengthInSeconds xmlns="cfd7e7d9-0310-483a-aeac-4c20c5d213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942FEB19533A46AF6DE838EEB5D3A1" ma:contentTypeVersion="15" ma:contentTypeDescription="Create a new document." ma:contentTypeScope="" ma:versionID="13d672d9b38bf7531ec559fb5f52111c">
  <xsd:schema xmlns:xsd="http://www.w3.org/2001/XMLSchema" xmlns:xs="http://www.w3.org/2001/XMLSchema" xmlns:p="http://schemas.microsoft.com/office/2006/metadata/properties" xmlns:ns2="cfd7e7d9-0310-483a-aeac-4c20c5d213c6" xmlns:ns3="08ccb4e3-8c2b-42fa-955c-c88d4e1ca4ca" targetNamespace="http://schemas.microsoft.com/office/2006/metadata/properties" ma:root="true" ma:fieldsID="b8cb17ee34344e97a43dd35e8d4ab9cd" ns2:_="" ns3:_="">
    <xsd:import namespace="cfd7e7d9-0310-483a-aeac-4c20c5d213c6"/>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7e7d9-0310-483a-aeac-4c20c5d21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customXml/itemProps2.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cfd7e7d9-0310-483a-aeac-4c20c5d213c6"/>
  </ds:schemaRefs>
</ds:datastoreItem>
</file>

<file path=customXml/itemProps3.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4.xml><?xml version="1.0" encoding="utf-8"?>
<ds:datastoreItem xmlns:ds="http://schemas.openxmlformats.org/officeDocument/2006/customXml" ds:itemID="{81C61CD8-A39B-46E3-9605-C92E012E8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7e7d9-0310-483a-aeac-4c20c5d213c6"/>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1794</Words>
  <Characters>10226</Characters>
  <Application>Microsoft Office Word</Application>
  <DocSecurity>12</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Colin Lowry</cp:lastModifiedBy>
  <cp:revision>6</cp:revision>
  <cp:lastPrinted>2024-11-13T18:00:00Z</cp:lastPrinted>
  <dcterms:created xsi:type="dcterms:W3CDTF">2024-11-15T10:37:00Z</dcterms:created>
  <dcterms:modified xsi:type="dcterms:W3CDTF">2024-12-08T19:41:00Z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0x010100DA942FEB19533A46AF6DE838EEB5D3A1</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y fmtid="{D5CDD505-2E9C-101B-9397-08002B2CF9AE}" pid="5" name="Order">
    <vt:r8>43100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