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4F2F72" w14:textId="77777777" w:rsidR="00801E77" w:rsidRPr="00801E77" w:rsidRDefault="00801E7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2689"/>
        <w:gridCol w:w="7087"/>
      </w:tblGrid>
      <w:tr w:rsidR="4D76C2C4" w14:paraId="484705F3" w14:textId="77777777" w:rsidTr="263BF0DD">
        <w:trPr>
          <w:trHeight w:val="300"/>
        </w:trPr>
        <w:tc>
          <w:tcPr>
            <w:tcW w:w="9776" w:type="dxa"/>
            <w:gridSpan w:val="2"/>
            <w:shd w:val="clear" w:color="auto" w:fill="4472C4" w:themeFill="accent1"/>
            <w:tcMar>
              <w:left w:w="105" w:type="dxa"/>
              <w:right w:w="105" w:type="dxa"/>
            </w:tcMar>
          </w:tcPr>
          <w:p w14:paraId="4105C87E" w14:textId="32A51A67" w:rsidR="3C9DEAA5" w:rsidRDefault="00B079CB" w:rsidP="4D76C2C4">
            <w:pPr>
              <w:spacing w:before="80" w:after="80" w:line="259" w:lineRule="auto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</w:pPr>
            <w:r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TEACHING AND LEARNING</w:t>
            </w:r>
            <w:r w:rsidR="3C9DEAA5"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C</w:t>
            </w:r>
            <w:r w:rsidR="1E8ED4C4"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ASE</w:t>
            </w:r>
            <w:r w:rsidR="3C9DEAA5"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S</w:t>
            </w:r>
            <w:r w:rsidR="007250F6"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TUDY</w:t>
            </w:r>
          </w:p>
        </w:tc>
      </w:tr>
      <w:tr w:rsidR="4D76C2C4" w14:paraId="1489F7DC" w14:textId="77777777" w:rsidTr="263BF0D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68B93714" w14:textId="5B6F1B03" w:rsidR="4D76C2C4" w:rsidRDefault="4D76C2C4" w:rsidP="4D76C2C4">
            <w:pPr>
              <w:spacing w:before="80" w:after="80" w:line="259" w:lineRule="auto"/>
              <w:rPr>
                <w:rFonts w:eastAsiaTheme="minorEastAsia"/>
                <w:color w:val="000000" w:themeColor="text1"/>
              </w:rPr>
            </w:pPr>
            <w:r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 xml:space="preserve">Name of </w:t>
            </w:r>
            <w:r w:rsidR="039B8260"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>In</w:t>
            </w:r>
            <w:r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>stitution</w:t>
            </w:r>
            <w:r w:rsidR="00630B93">
              <w:rPr>
                <w:rFonts w:eastAsiaTheme="minorEastAsia"/>
                <w:b/>
                <w:bCs/>
                <w:color w:val="000000" w:themeColor="text1"/>
                <w:lang w:val="en-IE"/>
              </w:rPr>
              <w:t>/ Organisation</w:t>
            </w:r>
          </w:p>
          <w:p w14:paraId="45AE1DF4" w14:textId="551A7EC3" w:rsidR="4D76C2C4" w:rsidRDefault="4D76C2C4" w:rsidP="4D76C2C4">
            <w:pPr>
              <w:spacing w:before="80" w:after="80"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2138AF1B" w14:textId="78E5C9E6" w:rsidR="4D76C2C4" w:rsidRDefault="6FB31CC5" w:rsidP="11998769">
            <w:pPr>
              <w:spacing w:before="80" w:after="80" w:line="259" w:lineRule="auto"/>
              <w:rPr>
                <w:rFonts w:eastAsiaTheme="minorEastAsia"/>
                <w:color w:val="000000" w:themeColor="text1"/>
                <w:lang w:val="en-IE"/>
              </w:rPr>
            </w:pPr>
            <w:r w:rsidRPr="11998769">
              <w:rPr>
                <w:rFonts w:eastAsiaTheme="minorEastAsia"/>
                <w:lang w:val="en-IE"/>
              </w:rPr>
              <w:t>Trinity College Dublin</w:t>
            </w:r>
          </w:p>
        </w:tc>
      </w:tr>
      <w:tr w:rsidR="006A77B1" w14:paraId="2DF1E18A" w14:textId="77777777" w:rsidTr="263BF0D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1BB4D9A8" w14:textId="1E805B67" w:rsidR="006A77B1" w:rsidRDefault="00D67A21" w:rsidP="4D76C2C4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 xml:space="preserve">Who </w:t>
            </w:r>
            <w:r w:rsidR="008B3462">
              <w:rPr>
                <w:rFonts w:eastAsiaTheme="minorEastAsia"/>
                <w:b/>
                <w:bCs/>
              </w:rPr>
              <w:t>l</w:t>
            </w:r>
            <w:r>
              <w:rPr>
                <w:rFonts w:eastAsiaTheme="minorEastAsia"/>
                <w:b/>
                <w:bCs/>
              </w:rPr>
              <w:t xml:space="preserve">ed the </w:t>
            </w:r>
            <w:r w:rsidR="008B3462">
              <w:rPr>
                <w:rFonts w:eastAsiaTheme="minorEastAsia"/>
                <w:b/>
                <w:bCs/>
              </w:rPr>
              <w:t>initiative</w:t>
            </w:r>
            <w:r w:rsidR="00642159">
              <w:rPr>
                <w:rFonts w:eastAsiaTheme="minorEastAsia"/>
                <w:b/>
                <w:bCs/>
              </w:rPr>
              <w:t>?</w:t>
            </w:r>
          </w:p>
          <w:p w14:paraId="1F1FD1C8" w14:textId="67329CC3" w:rsidR="006A77B1" w:rsidRDefault="006A77B1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22BFAA38" w14:textId="0DD11DD5" w:rsidR="0019761B" w:rsidRPr="0079733A" w:rsidRDefault="08049F0F" w:rsidP="11998769">
            <w:pPr>
              <w:spacing w:before="80" w:after="80"/>
              <w:rPr>
                <w:rFonts w:eastAsiaTheme="minorEastAsia"/>
                <w:lang w:val="en-IE"/>
              </w:rPr>
            </w:pPr>
            <w:r w:rsidRPr="11998769">
              <w:rPr>
                <w:rFonts w:eastAsiaTheme="minorEastAsia"/>
                <w:lang w:val="en-IE"/>
              </w:rPr>
              <w:t>Centre for Academic Practice, Trinity College Dublin.</w:t>
            </w:r>
          </w:p>
        </w:tc>
      </w:tr>
      <w:tr w:rsidR="00CC5F52" w14:paraId="665536E7" w14:textId="77777777" w:rsidTr="263BF0D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76F0C221" w14:textId="77777777" w:rsidR="00CC5F52" w:rsidRDefault="0079733A" w:rsidP="4D76C2C4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Date and timeframe</w:t>
            </w:r>
            <w:r w:rsidR="00827C91">
              <w:rPr>
                <w:rFonts w:eastAsiaTheme="minorEastAsia"/>
                <w:b/>
                <w:bCs/>
              </w:rPr>
              <w:t xml:space="preserve"> of the initiative</w:t>
            </w:r>
          </w:p>
          <w:p w14:paraId="3F360BC1" w14:textId="0D5457F7" w:rsidR="0054371E" w:rsidRDefault="0054371E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176DB213" w14:textId="6342BB87" w:rsidR="0079733A" w:rsidRPr="0079733A" w:rsidRDefault="480548F0" w:rsidP="11998769">
            <w:pPr>
              <w:spacing w:before="80" w:after="80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11998769">
              <w:rPr>
                <w:rFonts w:eastAsiaTheme="minorEastAsia"/>
                <w:lang w:val="en-IE"/>
              </w:rPr>
              <w:t>A</w:t>
            </w:r>
            <w:r w:rsidR="6B6BE478" w:rsidRPr="11998769">
              <w:rPr>
                <w:rFonts w:eastAsiaTheme="minorEastAsia"/>
                <w:lang w:val="en-IE"/>
              </w:rPr>
              <w:t xml:space="preserve">cademic </w:t>
            </w:r>
            <w:r w:rsidR="6E8865A9" w:rsidRPr="11998769">
              <w:rPr>
                <w:rFonts w:eastAsiaTheme="minorEastAsia"/>
                <w:lang w:val="en-IE"/>
              </w:rPr>
              <w:t>Y</w:t>
            </w:r>
            <w:r w:rsidR="6B6BE478" w:rsidRPr="11998769">
              <w:rPr>
                <w:rFonts w:eastAsiaTheme="minorEastAsia"/>
                <w:lang w:val="en-IE"/>
              </w:rPr>
              <w:t>ear 2</w:t>
            </w:r>
            <w:r w:rsidR="7278F6DB" w:rsidRPr="11998769">
              <w:rPr>
                <w:rFonts w:eastAsiaTheme="minorEastAsia"/>
                <w:lang w:val="en-IE"/>
              </w:rPr>
              <w:t xml:space="preserve">3/24, 24/25 </w:t>
            </w:r>
            <w:r w:rsidR="0D45F50C" w:rsidRPr="11998769">
              <w:rPr>
                <w:rFonts w:eastAsiaTheme="minorEastAsia"/>
                <w:lang w:val="en-IE"/>
              </w:rPr>
              <w:t>and ongoing</w:t>
            </w:r>
            <w:r w:rsidR="1FF35AFE" w:rsidRPr="11998769">
              <w:rPr>
                <w:rFonts w:eastAsiaTheme="minorEastAsia"/>
                <w:lang w:val="en-IE"/>
              </w:rPr>
              <w:t>.</w:t>
            </w:r>
          </w:p>
        </w:tc>
      </w:tr>
      <w:tr w:rsidR="0019761B" w14:paraId="5704C779" w14:textId="77777777" w:rsidTr="263BF0D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24621DE9" w14:textId="44B91232" w:rsidR="0019761B" w:rsidRDefault="0019761B" w:rsidP="4D76C2C4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 xml:space="preserve">What was the reach of the </w:t>
            </w:r>
            <w:r w:rsidR="00117183">
              <w:rPr>
                <w:rFonts w:eastAsiaTheme="minorEastAsia"/>
                <w:b/>
                <w:bCs/>
              </w:rPr>
              <w:t>initiative?</w:t>
            </w:r>
            <w:r>
              <w:rPr>
                <w:rFonts w:eastAsiaTheme="minorEastAsia"/>
                <w:b/>
                <w:bCs/>
              </w:rPr>
              <w:t xml:space="preserve"> </w:t>
            </w:r>
          </w:p>
          <w:p w14:paraId="34AEE1FC" w14:textId="54A3A0F1" w:rsidR="00117183" w:rsidRDefault="00117183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3420525F" w14:textId="6DBCFA28" w:rsidR="0019761B" w:rsidRPr="0079733A" w:rsidRDefault="20FA7B34" w:rsidP="11998769">
            <w:pPr>
              <w:spacing w:before="80" w:after="80"/>
              <w:rPr>
                <w:rFonts w:eastAsiaTheme="minorEastAsia"/>
                <w:lang w:val="en-IE"/>
              </w:rPr>
            </w:pPr>
            <w:r w:rsidRPr="11998769">
              <w:rPr>
                <w:rFonts w:eastAsiaTheme="minorEastAsia"/>
                <w:lang w:val="en-IE"/>
              </w:rPr>
              <w:t>Staff involved in</w:t>
            </w:r>
            <w:r w:rsidR="574A0037" w:rsidRPr="11998769">
              <w:rPr>
                <w:rFonts w:eastAsiaTheme="minorEastAsia"/>
                <w:lang w:val="en-IE"/>
              </w:rPr>
              <w:t xml:space="preserve"> teaching, learning and supporting students</w:t>
            </w:r>
            <w:r w:rsidRPr="11998769">
              <w:rPr>
                <w:rFonts w:eastAsiaTheme="minorEastAsia"/>
                <w:lang w:val="en-IE"/>
              </w:rPr>
              <w:t xml:space="preserve"> in Trinity College Dublin and across the Higher Education sector in Ireland</w:t>
            </w:r>
          </w:p>
        </w:tc>
      </w:tr>
      <w:tr w:rsidR="4D76C2C4" w14:paraId="4FB53F00" w14:textId="77777777" w:rsidTr="263BF0D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649646B3" w14:textId="58191D59" w:rsidR="6859D84D" w:rsidRDefault="00917993" w:rsidP="4D76C2C4">
            <w:pPr>
              <w:spacing w:after="160" w:line="259" w:lineRule="auto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Initiative</w:t>
            </w:r>
            <w:r w:rsidR="6859D84D" w:rsidRPr="4D76C2C4">
              <w:rPr>
                <w:rFonts w:eastAsiaTheme="minorEastAsia"/>
                <w:b/>
                <w:bCs/>
              </w:rPr>
              <w:t xml:space="preserve"> Title </w:t>
            </w:r>
          </w:p>
          <w:p w14:paraId="4FB4210B" w14:textId="5CB222CA" w:rsidR="4D76C2C4" w:rsidRDefault="4D76C2C4" w:rsidP="4D76C2C4">
            <w:pPr>
              <w:spacing w:before="80" w:after="80"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14D6ABA7" w14:textId="045477B3" w:rsidR="4D76C2C4" w:rsidRPr="0079733A" w:rsidRDefault="04F07B5E" w:rsidP="11998769">
            <w:pPr>
              <w:spacing w:before="80" w:after="80" w:line="259" w:lineRule="auto"/>
              <w:rPr>
                <w:rFonts w:eastAsiaTheme="minorEastAsia"/>
                <w:color w:val="3B3838" w:themeColor="background2" w:themeShade="40"/>
              </w:rPr>
            </w:pPr>
            <w:r w:rsidRPr="11998769">
              <w:rPr>
                <w:rFonts w:eastAsiaTheme="minorEastAsia"/>
              </w:rPr>
              <w:t xml:space="preserve">Using </w:t>
            </w:r>
            <w:proofErr w:type="spellStart"/>
            <w:r w:rsidRPr="11998769">
              <w:rPr>
                <w:rFonts w:eastAsiaTheme="minorEastAsia"/>
              </w:rPr>
              <w:t>GenAI</w:t>
            </w:r>
            <w:proofErr w:type="spellEnd"/>
            <w:r w:rsidRPr="11998769">
              <w:rPr>
                <w:rFonts w:eastAsiaTheme="minorEastAsia"/>
              </w:rPr>
              <w:t xml:space="preserve"> for teaching, learning and assessment.</w:t>
            </w:r>
          </w:p>
        </w:tc>
      </w:tr>
      <w:tr w:rsidR="4D76C2C4" w14:paraId="28715E12" w14:textId="77777777" w:rsidTr="263BF0D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5F9B38A7" w14:textId="2F7AFA1B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Aims/ Objectives</w:t>
            </w:r>
          </w:p>
          <w:p w14:paraId="6E4D5BEB" w14:textId="4348CAC4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14:paraId="056BD0B0" w14:textId="4CC3BB8A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2A0FD8E2" w14:textId="4265F383" w:rsidR="6943DD51" w:rsidRPr="0079733A" w:rsidRDefault="559927D7" w:rsidP="11998769">
            <w:pPr>
              <w:pStyle w:val="ListParagraph"/>
              <w:numPr>
                <w:ilvl w:val="0"/>
                <w:numId w:val="6"/>
              </w:numPr>
              <w:shd w:val="clear" w:color="auto" w:fill="FFFFFF" w:themeFill="background1"/>
              <w:spacing w:line="259" w:lineRule="auto"/>
              <w:jc w:val="both"/>
              <w:rPr>
                <w:rFonts w:eastAsiaTheme="minorEastAsia"/>
                <w:lang w:val="en-IE"/>
              </w:rPr>
            </w:pPr>
            <w:r w:rsidRPr="11998769">
              <w:rPr>
                <w:rFonts w:eastAsiaTheme="minorEastAsia"/>
                <w:lang w:val="en-IE"/>
              </w:rPr>
              <w:t>H</w:t>
            </w:r>
            <w:r w:rsidR="25978F47" w:rsidRPr="11998769">
              <w:rPr>
                <w:rFonts w:eastAsiaTheme="minorEastAsia"/>
                <w:lang w:val="en-IE"/>
              </w:rPr>
              <w:t xml:space="preserve">elp teaching staff understand </w:t>
            </w:r>
            <w:proofErr w:type="spellStart"/>
            <w:r w:rsidR="25978F47" w:rsidRPr="11998769">
              <w:rPr>
                <w:rFonts w:eastAsiaTheme="minorEastAsia"/>
                <w:lang w:val="en-IE"/>
              </w:rPr>
              <w:t>GenAI</w:t>
            </w:r>
            <w:proofErr w:type="spellEnd"/>
            <w:r w:rsidR="25978F47" w:rsidRPr="11998769">
              <w:rPr>
                <w:rFonts w:eastAsiaTheme="minorEastAsia"/>
                <w:lang w:val="en-IE"/>
              </w:rPr>
              <w:t xml:space="preserve"> and how it works; </w:t>
            </w:r>
          </w:p>
          <w:p w14:paraId="38D16605" w14:textId="06D9C40E" w:rsidR="6943DD51" w:rsidRPr="0079733A" w:rsidRDefault="3C70F5EE" w:rsidP="11998769">
            <w:pPr>
              <w:pStyle w:val="ListParagraph"/>
              <w:numPr>
                <w:ilvl w:val="0"/>
                <w:numId w:val="6"/>
              </w:numPr>
              <w:shd w:val="clear" w:color="auto" w:fill="FFFFFF" w:themeFill="background1"/>
              <w:spacing w:line="259" w:lineRule="auto"/>
              <w:jc w:val="both"/>
              <w:rPr>
                <w:rFonts w:eastAsiaTheme="minorEastAsia"/>
                <w:lang w:val="en-IE"/>
              </w:rPr>
            </w:pPr>
            <w:r w:rsidRPr="11998769">
              <w:rPr>
                <w:rFonts w:eastAsiaTheme="minorEastAsia"/>
                <w:lang w:val="en-IE"/>
              </w:rPr>
              <w:t>I</w:t>
            </w:r>
            <w:r w:rsidR="25978F47" w:rsidRPr="11998769">
              <w:rPr>
                <w:rFonts w:eastAsiaTheme="minorEastAsia"/>
                <w:lang w:val="en-IE"/>
              </w:rPr>
              <w:t xml:space="preserve">llustrate how GenAI can be used in teaching, learning, assessment and research; </w:t>
            </w:r>
          </w:p>
          <w:p w14:paraId="2DA77AFF" w14:textId="2E7D37E4" w:rsidR="6943DD51" w:rsidRPr="0079733A" w:rsidRDefault="0D0F6F54" w:rsidP="11998769">
            <w:pPr>
              <w:pStyle w:val="ListParagraph"/>
              <w:numPr>
                <w:ilvl w:val="0"/>
                <w:numId w:val="6"/>
              </w:numPr>
              <w:shd w:val="clear" w:color="auto" w:fill="FFFFFF" w:themeFill="background1"/>
              <w:spacing w:line="259" w:lineRule="auto"/>
              <w:jc w:val="both"/>
              <w:rPr>
                <w:rFonts w:eastAsiaTheme="minorEastAsia"/>
                <w:lang w:val="en-IE"/>
              </w:rPr>
            </w:pPr>
            <w:r w:rsidRPr="11998769">
              <w:rPr>
                <w:rFonts w:eastAsiaTheme="minorEastAsia"/>
                <w:lang w:val="en-IE"/>
              </w:rPr>
              <w:t>I</w:t>
            </w:r>
            <w:r w:rsidR="25978F47" w:rsidRPr="11998769">
              <w:rPr>
                <w:rFonts w:eastAsiaTheme="minorEastAsia"/>
                <w:lang w:val="en-IE"/>
              </w:rPr>
              <w:t>dentify risks and challenges to be considered when using GenAI.</w:t>
            </w:r>
          </w:p>
          <w:p w14:paraId="3E48F405" w14:textId="5775B797" w:rsidR="6943DD51" w:rsidRPr="0079733A" w:rsidRDefault="3F4E1390" w:rsidP="11998769">
            <w:pPr>
              <w:pStyle w:val="ListParagraph"/>
              <w:numPr>
                <w:ilvl w:val="0"/>
                <w:numId w:val="6"/>
              </w:numPr>
              <w:shd w:val="clear" w:color="auto" w:fill="FFFFFF" w:themeFill="background1"/>
              <w:spacing w:line="259" w:lineRule="auto"/>
              <w:jc w:val="both"/>
              <w:rPr>
                <w:rFonts w:eastAsiaTheme="minorEastAsia"/>
                <w:lang w:val="en-IE"/>
              </w:rPr>
            </w:pPr>
            <w:r w:rsidRPr="11998769">
              <w:rPr>
                <w:rFonts w:eastAsiaTheme="minorEastAsia"/>
                <w:lang w:val="en-IE"/>
              </w:rPr>
              <w:t>P</w:t>
            </w:r>
            <w:r w:rsidR="25978F47" w:rsidRPr="11998769">
              <w:rPr>
                <w:rFonts w:eastAsiaTheme="minorEastAsia"/>
                <w:lang w:val="en-IE"/>
              </w:rPr>
              <w:t>rovide guidance on how GenAI is currently used</w:t>
            </w:r>
            <w:r w:rsidR="20E2EBA4" w:rsidRPr="11998769">
              <w:rPr>
                <w:rFonts w:eastAsiaTheme="minorEastAsia"/>
                <w:lang w:val="en-IE"/>
              </w:rPr>
              <w:t xml:space="preserve"> ethically and responsibly</w:t>
            </w:r>
            <w:r w:rsidR="25978F47" w:rsidRPr="11998769">
              <w:rPr>
                <w:rFonts w:eastAsiaTheme="minorEastAsia"/>
                <w:lang w:val="en-IE"/>
              </w:rPr>
              <w:t xml:space="preserve"> to enhance teaching, learning, assessment and research</w:t>
            </w:r>
            <w:r w:rsidR="72B1FBDD" w:rsidRPr="11998769">
              <w:rPr>
                <w:rFonts w:eastAsiaTheme="minorEastAsia"/>
                <w:lang w:val="en-IE"/>
              </w:rPr>
              <w:t xml:space="preserve"> in higher education</w:t>
            </w:r>
          </w:p>
          <w:p w14:paraId="5078B1CF" w14:textId="6EA3DC71" w:rsidR="6943DD51" w:rsidRPr="0079733A" w:rsidRDefault="6943DD51" w:rsidP="11998769">
            <w:pPr>
              <w:spacing w:line="259" w:lineRule="auto"/>
              <w:jc w:val="both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14:paraId="4B50D7CE" w14:textId="77777777" w:rsidTr="263BF0D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7D77F55A" w14:textId="057673EF" w:rsidR="4D76C2C4" w:rsidRDefault="5D5F75E9" w:rsidP="11998769">
            <w:pPr>
              <w:spacing w:line="259" w:lineRule="auto"/>
            </w:pPr>
            <w:r w:rsidRPr="11998769">
              <w:rPr>
                <w:rFonts w:eastAsiaTheme="minorEastAsia"/>
                <w:b/>
                <w:bCs/>
              </w:rPr>
              <w:t>Rationale</w:t>
            </w: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44F0EAB1" w14:textId="2A694D32" w:rsidR="4D76C2C4" w:rsidRPr="0079733A" w:rsidRDefault="5D5F75E9" w:rsidP="11998769">
            <w:pPr>
              <w:shd w:val="clear" w:color="auto" w:fill="FFFFFF" w:themeFill="background1"/>
              <w:spacing w:line="259" w:lineRule="auto"/>
              <w:jc w:val="both"/>
              <w:rPr>
                <w:rFonts w:eastAsiaTheme="minorEastAsia"/>
                <w:lang w:val="en-IE"/>
              </w:rPr>
            </w:pPr>
            <w:r w:rsidRPr="11998769">
              <w:rPr>
                <w:rFonts w:eastAsiaTheme="minorEastAsia"/>
                <w:lang w:val="en-IE"/>
              </w:rPr>
              <w:t xml:space="preserve">While generative artificial intelligence (GenAI) technologies have existed for many years, recent advances in the field have resulted in the mainstream use of these technologies across society, leading to many </w:t>
            </w:r>
            <w:r w:rsidRPr="11998769">
              <w:rPr>
                <w:rFonts w:eastAsiaTheme="minorEastAsia"/>
                <w:b/>
                <w:bCs/>
                <w:lang w:val="en-IE"/>
              </w:rPr>
              <w:t>opportunities</w:t>
            </w:r>
            <w:r w:rsidRPr="11998769">
              <w:rPr>
                <w:rFonts w:eastAsiaTheme="minorEastAsia"/>
                <w:lang w:val="en-IE"/>
              </w:rPr>
              <w:t xml:space="preserve"> and </w:t>
            </w:r>
            <w:r w:rsidRPr="11998769">
              <w:rPr>
                <w:rFonts w:eastAsiaTheme="minorEastAsia"/>
                <w:b/>
                <w:bCs/>
                <w:lang w:val="en-IE"/>
              </w:rPr>
              <w:t>challenges</w:t>
            </w:r>
            <w:r w:rsidRPr="11998769">
              <w:rPr>
                <w:rFonts w:eastAsiaTheme="minorEastAsia"/>
                <w:lang w:val="en-IE"/>
              </w:rPr>
              <w:t xml:space="preserve"> for universities across the world.</w:t>
            </w:r>
          </w:p>
          <w:p w14:paraId="74B124E0" w14:textId="4C68FB8C" w:rsidR="4D76C2C4" w:rsidRPr="0079733A" w:rsidRDefault="4D76C2C4" w:rsidP="11998769">
            <w:pPr>
              <w:shd w:val="clear" w:color="auto" w:fill="FFFFFF" w:themeFill="background1"/>
              <w:spacing w:line="259" w:lineRule="auto"/>
              <w:jc w:val="both"/>
              <w:rPr>
                <w:rFonts w:eastAsiaTheme="minorEastAsia"/>
                <w:lang w:val="en-IE"/>
              </w:rPr>
            </w:pPr>
          </w:p>
          <w:p w14:paraId="7DAFB082" w14:textId="588A86B3" w:rsidR="4D76C2C4" w:rsidRPr="0079733A" w:rsidRDefault="5D5F75E9" w:rsidP="11998769">
            <w:pPr>
              <w:shd w:val="clear" w:color="auto" w:fill="FFFFFF" w:themeFill="background1"/>
              <w:spacing w:after="300" w:line="259" w:lineRule="auto"/>
              <w:jc w:val="both"/>
              <w:rPr>
                <w:rFonts w:eastAsiaTheme="minorEastAsia"/>
                <w:lang w:val="en-IE"/>
              </w:rPr>
            </w:pPr>
            <w:r w:rsidRPr="11998769">
              <w:rPr>
                <w:rFonts w:eastAsiaTheme="minorEastAsia"/>
                <w:lang w:val="en-IE"/>
              </w:rPr>
              <w:t xml:space="preserve">Initial institutional responses focused on potential threats to </w:t>
            </w:r>
            <w:r w:rsidRPr="11998769">
              <w:rPr>
                <w:rFonts w:eastAsiaTheme="minorEastAsia"/>
                <w:b/>
                <w:bCs/>
                <w:lang w:val="en-IE"/>
              </w:rPr>
              <w:t>academic integrity</w:t>
            </w:r>
            <w:r w:rsidRPr="11998769">
              <w:rPr>
                <w:rFonts w:eastAsiaTheme="minorEastAsia"/>
                <w:lang w:val="en-IE"/>
              </w:rPr>
              <w:t>, and GenAI has significant implications in this regard. However, it is becoming increasingly evident that these developing technologies also present significant opportunities for teaching, learning and assessment in higher education.</w:t>
            </w:r>
          </w:p>
          <w:p w14:paraId="1665CE20" w14:textId="66B1270F" w:rsidR="4D76C2C4" w:rsidRPr="0079733A" w:rsidRDefault="5D5F75E9" w:rsidP="11998769">
            <w:pPr>
              <w:shd w:val="clear" w:color="auto" w:fill="FFFFFF" w:themeFill="background1"/>
              <w:spacing w:after="300" w:line="259" w:lineRule="auto"/>
              <w:jc w:val="both"/>
              <w:rPr>
                <w:rFonts w:eastAsiaTheme="minorEastAsia"/>
                <w:lang w:val="en-IE"/>
              </w:rPr>
            </w:pPr>
            <w:r w:rsidRPr="11998769">
              <w:rPr>
                <w:rFonts w:eastAsiaTheme="minorEastAsia"/>
                <w:lang w:val="en-IE"/>
              </w:rPr>
              <w:t>Given this, it is essential that as educators, we have a clear understanding of the capabilities of GenAI, and the potential implications of these technologies for how we teach, learn, and assess in higher education.</w:t>
            </w:r>
          </w:p>
          <w:p w14:paraId="761B7758" w14:textId="692E605F" w:rsidR="4D76C2C4" w:rsidRPr="0079733A" w:rsidRDefault="5D5F75E9" w:rsidP="11998769">
            <w:pPr>
              <w:shd w:val="clear" w:color="auto" w:fill="FFFFFF" w:themeFill="background1"/>
              <w:spacing w:after="300"/>
              <w:jc w:val="both"/>
              <w:rPr>
                <w:rFonts w:eastAsiaTheme="minorEastAsia"/>
                <w:lang w:val="en-IE"/>
              </w:rPr>
            </w:pPr>
            <w:r w:rsidRPr="11998769">
              <w:rPr>
                <w:rFonts w:eastAsiaTheme="minorEastAsia"/>
                <w:lang w:val="en-IE"/>
              </w:rPr>
              <w:t xml:space="preserve">There is a need for policies and guidelines from national bodies and </w:t>
            </w:r>
            <w:r w:rsidR="71013E57" w:rsidRPr="11998769">
              <w:rPr>
                <w:rFonts w:eastAsiaTheme="minorEastAsia"/>
                <w:lang w:val="en-IE"/>
              </w:rPr>
              <w:t>individual</w:t>
            </w:r>
            <w:r w:rsidRPr="11998769">
              <w:rPr>
                <w:rFonts w:eastAsiaTheme="minorEastAsia"/>
                <w:lang w:val="en-IE"/>
              </w:rPr>
              <w:t xml:space="preserve"> institutions on the ethical and responsible use of GenAI in h</w:t>
            </w:r>
            <w:r w:rsidR="6FC96C02" w:rsidRPr="11998769">
              <w:rPr>
                <w:rFonts w:eastAsiaTheme="minorEastAsia"/>
                <w:lang w:val="en-IE"/>
              </w:rPr>
              <w:t>igher education.</w:t>
            </w:r>
          </w:p>
          <w:p w14:paraId="13319B1E" w14:textId="17C9C5C9" w:rsidR="4D76C2C4" w:rsidRPr="0079733A" w:rsidRDefault="4D76C2C4" w:rsidP="11998769">
            <w:pPr>
              <w:spacing w:line="259" w:lineRule="auto"/>
              <w:jc w:val="both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14:paraId="4F07039D" w14:textId="77777777" w:rsidTr="263BF0D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491C728D" w14:textId="77777777" w:rsidR="00F77C41" w:rsidRPr="00F77C41" w:rsidRDefault="00F77C41" w:rsidP="00F77C41">
            <w:pPr>
              <w:spacing w:line="259" w:lineRule="auto"/>
              <w:rPr>
                <w:rFonts w:eastAsiaTheme="minorEastAsia"/>
                <w:b/>
                <w:bCs/>
                <w:lang w:val="en-IE"/>
              </w:rPr>
            </w:pPr>
            <w:r w:rsidRPr="00F77C41">
              <w:rPr>
                <w:rFonts w:eastAsiaTheme="minorEastAsia"/>
                <w:b/>
                <w:bCs/>
                <w:lang w:val="en-IE"/>
              </w:rPr>
              <w:lastRenderedPageBreak/>
              <w:t>Frameworks, Policies, or Strategies Aligned</w:t>
            </w:r>
          </w:p>
          <w:p w14:paraId="1572EF17" w14:textId="77777777" w:rsidR="00801E77" w:rsidRDefault="00801E77" w:rsidP="006A77B1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14:paraId="70477AC5" w14:textId="50BC287E" w:rsidR="4D76C2C4" w:rsidRPr="006A77B1" w:rsidRDefault="006A77B1" w:rsidP="4D76C2C4">
            <w:pPr>
              <w:spacing w:line="259" w:lineRule="auto"/>
              <w:rPr>
                <w:rFonts w:eastAsiaTheme="minorEastAsia"/>
                <w:b/>
                <w:bCs/>
                <w:i/>
                <w:iCs/>
              </w:rPr>
            </w:pPr>
            <w:r w:rsidRPr="00801E77">
              <w:rPr>
                <w:rFonts w:eastAsiaTheme="minorEastAsia"/>
                <w:b/>
                <w:bCs/>
              </w:rPr>
              <w:t>(internal, local or national)</w:t>
            </w: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3EE5C3BD" w14:textId="5FF4722E" w:rsidR="003C71C1" w:rsidRDefault="3DDD17EC" w:rsidP="11998769">
            <w:pPr>
              <w:pStyle w:val="ListParagraph"/>
              <w:numPr>
                <w:ilvl w:val="0"/>
                <w:numId w:val="4"/>
              </w:numPr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  <w:r w:rsidRPr="11998769">
              <w:rPr>
                <w:rFonts w:eastAsiaTheme="minorEastAsia"/>
                <w:color w:val="000000" w:themeColor="text1"/>
                <w:lang w:val="en-IE"/>
              </w:rPr>
              <w:t>Trinity College Dublin Strategy 2020-2025</w:t>
            </w:r>
          </w:p>
          <w:p w14:paraId="6BC18874" w14:textId="752EBCDC" w:rsidR="003C71C1" w:rsidRDefault="3DDD17EC" w:rsidP="11998769">
            <w:pPr>
              <w:pStyle w:val="ListParagraph"/>
              <w:numPr>
                <w:ilvl w:val="0"/>
                <w:numId w:val="4"/>
              </w:numPr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  <w:r w:rsidRPr="11998769">
              <w:rPr>
                <w:rFonts w:eastAsiaTheme="minorEastAsia"/>
                <w:color w:val="000000" w:themeColor="text1"/>
                <w:lang w:val="en-IE"/>
              </w:rPr>
              <w:t>Digital Transformation in Trinity College Dublin (SATLE)</w:t>
            </w:r>
          </w:p>
          <w:p w14:paraId="5D3F73D4" w14:textId="41BE6FE0" w:rsidR="003C71C1" w:rsidRDefault="3DDD17EC" w:rsidP="11998769">
            <w:pPr>
              <w:pStyle w:val="ListParagraph"/>
              <w:numPr>
                <w:ilvl w:val="0"/>
                <w:numId w:val="4"/>
              </w:numPr>
              <w:spacing w:line="259" w:lineRule="auto"/>
            </w:pPr>
            <w:r w:rsidRPr="11998769">
              <w:rPr>
                <w:rFonts w:eastAsiaTheme="minorEastAsia"/>
                <w:color w:val="000000" w:themeColor="text1"/>
              </w:rPr>
              <w:t xml:space="preserve">National Academic Integrity Network’s GenAI Guidelines for Educators </w:t>
            </w:r>
          </w:p>
          <w:p w14:paraId="3E255E81" w14:textId="5857DB7A" w:rsidR="003C71C1" w:rsidRDefault="3DDD17EC" w:rsidP="11998769">
            <w:pPr>
              <w:pStyle w:val="ListParagraph"/>
              <w:numPr>
                <w:ilvl w:val="0"/>
                <w:numId w:val="4"/>
              </w:numPr>
              <w:spacing w:line="259" w:lineRule="auto"/>
            </w:pPr>
            <w:r w:rsidRPr="11998769">
              <w:rPr>
                <w:rFonts w:eastAsiaTheme="minorEastAsia"/>
                <w:color w:val="000000" w:themeColor="text1"/>
                <w:lang w:val="en-IE"/>
              </w:rPr>
              <w:t>UNESCO guidelines for higher education and research</w:t>
            </w:r>
          </w:p>
          <w:p w14:paraId="37DB753A" w14:textId="60F28394" w:rsidR="00917993" w:rsidRDefault="3DDD17EC" w:rsidP="11998769">
            <w:pPr>
              <w:pStyle w:val="ListParagraph"/>
              <w:numPr>
                <w:ilvl w:val="0"/>
                <w:numId w:val="4"/>
              </w:numPr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  <w:r w:rsidRPr="11998769">
              <w:rPr>
                <w:rFonts w:eastAsiaTheme="minorEastAsia"/>
                <w:color w:val="000000" w:themeColor="text1"/>
                <w:lang w:val="en-IE"/>
              </w:rPr>
              <w:t>PAIR framework</w:t>
            </w:r>
          </w:p>
          <w:p w14:paraId="48C44B83" w14:textId="0D181E11" w:rsidR="00917993" w:rsidRDefault="3DDD17EC" w:rsidP="11998769">
            <w:pPr>
              <w:pStyle w:val="ListParagraph"/>
              <w:numPr>
                <w:ilvl w:val="0"/>
                <w:numId w:val="4"/>
              </w:numPr>
              <w:spacing w:line="259" w:lineRule="auto"/>
              <w:rPr>
                <w:rFonts w:eastAsiaTheme="minorEastAsia"/>
                <w:color w:val="000000" w:themeColor="text1"/>
              </w:rPr>
            </w:pPr>
            <w:r w:rsidRPr="11998769">
              <w:rPr>
                <w:rFonts w:eastAsiaTheme="minorEastAsia"/>
                <w:color w:val="000000" w:themeColor="text1"/>
              </w:rPr>
              <w:t>Traffic light model for GenAI in assessment</w:t>
            </w:r>
          </w:p>
          <w:p w14:paraId="53DC49CA" w14:textId="51FA97D2" w:rsidR="006A77B1" w:rsidRDefault="006A77B1" w:rsidP="4D76C2C4">
            <w:pPr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</w:p>
        </w:tc>
      </w:tr>
      <w:tr w:rsidR="4D76C2C4" w14:paraId="6DA27EDD" w14:textId="77777777" w:rsidTr="263BF0D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62392C9F" w14:textId="754AF48F" w:rsidR="63642A8C" w:rsidRDefault="63642A8C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Summary</w:t>
            </w:r>
            <w:r w:rsidR="6068CED2" w:rsidRPr="4D76C2C4">
              <w:rPr>
                <w:rFonts w:eastAsiaTheme="minorEastAsia"/>
                <w:b/>
                <w:bCs/>
              </w:rPr>
              <w:t xml:space="preserve"> </w:t>
            </w:r>
          </w:p>
          <w:p w14:paraId="2702A7DD" w14:textId="1FBA3AB7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14:paraId="0D089A08" w14:textId="638CEA73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1B142C7B" w14:textId="6AC0EAF5" w:rsidR="4D76C2C4" w:rsidRPr="0079733A" w:rsidRDefault="7F948486" w:rsidP="263BF0DD">
            <w:pPr>
              <w:shd w:val="clear" w:color="auto" w:fill="FFFFFF" w:themeFill="background1"/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  <w:r w:rsidRPr="263BF0DD">
              <w:rPr>
                <w:rFonts w:eastAsiaTheme="minorEastAsia"/>
                <w:color w:val="000000" w:themeColor="text1"/>
              </w:rPr>
              <w:t>Trinity's GenerativeAI Action Plan outlines different levels of how to integrate AI into the institution responsibly and ethically. This initiative is designed to support and enhance teaching practices to support a more inclusive and engaging learning experience through developing AI Literacy in academic staff.</w:t>
            </w:r>
          </w:p>
          <w:p w14:paraId="6ECEE8C0" w14:textId="78F0441F" w:rsidR="4D76C2C4" w:rsidRPr="0079733A" w:rsidRDefault="4D76C2C4" w:rsidP="11998769">
            <w:pPr>
              <w:shd w:val="clear" w:color="auto" w:fill="FFFFFF" w:themeFill="background1"/>
              <w:spacing w:line="259" w:lineRule="auto"/>
              <w:rPr>
                <w:rFonts w:eastAsiaTheme="minorEastAsia"/>
                <w:color w:val="000000" w:themeColor="text1"/>
              </w:rPr>
            </w:pPr>
          </w:p>
          <w:p w14:paraId="607FD3A0" w14:textId="1B2E7622" w:rsidR="4D76C2C4" w:rsidRPr="0079733A" w:rsidRDefault="7F948486" w:rsidP="11998769">
            <w:pPr>
              <w:shd w:val="clear" w:color="auto" w:fill="FFFFFF" w:themeFill="background1"/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  <w:r w:rsidRPr="263BF0DD">
              <w:rPr>
                <w:rFonts w:eastAsiaTheme="minorEastAsia"/>
                <w:color w:val="000000" w:themeColor="text1"/>
              </w:rPr>
              <w:t>The different levels are:</w:t>
            </w:r>
          </w:p>
          <w:p w14:paraId="3F9C28D6" w14:textId="3778F87D" w:rsidR="4D76C2C4" w:rsidRPr="0079733A" w:rsidRDefault="7F948486" w:rsidP="263BF0DD">
            <w:pPr>
              <w:pStyle w:val="ListParagraph"/>
              <w:numPr>
                <w:ilvl w:val="0"/>
                <w:numId w:val="5"/>
              </w:numPr>
              <w:shd w:val="clear" w:color="auto" w:fill="FFFFFF" w:themeFill="background1"/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  <w:r w:rsidRPr="263BF0DD">
              <w:rPr>
                <w:rFonts w:eastAsiaTheme="minorEastAsia"/>
                <w:color w:val="000000" w:themeColor="text1"/>
              </w:rPr>
              <w:t xml:space="preserve">the creation of open resources to support embedding GenAI in teaching, learning and assessment, which includes exploratory practices from the </w:t>
            </w:r>
            <w:proofErr w:type="gramStart"/>
            <w:r w:rsidRPr="263BF0DD">
              <w:rPr>
                <w:rFonts w:eastAsiaTheme="minorEastAsia"/>
                <w:color w:val="000000" w:themeColor="text1"/>
              </w:rPr>
              <w:t>disciplines</w:t>
            </w:r>
            <w:r w:rsidR="495826F9" w:rsidRPr="263BF0DD">
              <w:rPr>
                <w:rFonts w:eastAsiaTheme="minorEastAsia"/>
                <w:color w:val="000000" w:themeColor="text1"/>
              </w:rPr>
              <w:t>;</w:t>
            </w:r>
            <w:proofErr w:type="gramEnd"/>
          </w:p>
          <w:p w14:paraId="117D2771" w14:textId="0132EBB6" w:rsidR="4D76C2C4" w:rsidRPr="0079733A" w:rsidRDefault="7F948486" w:rsidP="263BF0DD">
            <w:pPr>
              <w:pStyle w:val="ListParagraph"/>
              <w:numPr>
                <w:ilvl w:val="0"/>
                <w:numId w:val="5"/>
              </w:numPr>
              <w:shd w:val="clear" w:color="auto" w:fill="FFFFFF" w:themeFill="background1"/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  <w:r w:rsidRPr="263BF0DD">
              <w:rPr>
                <w:rFonts w:eastAsiaTheme="minorEastAsia"/>
                <w:color w:val="000000" w:themeColor="text1"/>
              </w:rPr>
              <w:t>professional development, which includes webinars, workshops, brown-bag lunch events and the development and implementation of an open course (The National Forum): Using GenAI in T&amp;L: how to do it right?</w:t>
            </w:r>
            <w:r w:rsidR="16C90D23" w:rsidRPr="263BF0DD">
              <w:rPr>
                <w:rFonts w:eastAsiaTheme="minorEastAsia"/>
                <w:color w:val="000000" w:themeColor="text1"/>
              </w:rPr>
              <w:t>;</w:t>
            </w:r>
          </w:p>
          <w:p w14:paraId="0EE95533" w14:textId="203DB609" w:rsidR="4D76C2C4" w:rsidRPr="0079733A" w:rsidRDefault="64F3ECDE" w:rsidP="263BF0DD">
            <w:pPr>
              <w:pStyle w:val="ListParagraph"/>
              <w:numPr>
                <w:ilvl w:val="0"/>
                <w:numId w:val="5"/>
              </w:numPr>
              <w:shd w:val="clear" w:color="auto" w:fill="FFFFFF" w:themeFill="background1"/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  <w:r w:rsidRPr="263BF0DD">
              <w:rPr>
                <w:rFonts w:eastAsiaTheme="minorEastAsia"/>
                <w:color w:val="000000" w:themeColor="text1"/>
              </w:rPr>
              <w:t>l</w:t>
            </w:r>
            <w:r w:rsidR="7F948486" w:rsidRPr="263BF0DD">
              <w:rPr>
                <w:rFonts w:eastAsiaTheme="minorEastAsia"/>
                <w:color w:val="000000" w:themeColor="text1"/>
              </w:rPr>
              <w:t>eading a national publication in collaboration, with the other six universities in Ireland, gathering explorative practices from a wide range of disciplines.</w:t>
            </w:r>
          </w:p>
          <w:p w14:paraId="66DDB73C" w14:textId="4895927D" w:rsidR="4D76C2C4" w:rsidRPr="0079733A" w:rsidRDefault="4D76C2C4" w:rsidP="11998769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14:paraId="4D87ECDB" w14:textId="77777777" w:rsidTr="263BF0D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4A3FFF18" w14:textId="114B648F" w:rsidR="26DDE489" w:rsidRDefault="26DDE489" w:rsidP="4D76C2C4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  <w:r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 xml:space="preserve">Did you collaborate with internal and/or external stakeholders to deliver? </w:t>
            </w:r>
          </w:p>
          <w:p w14:paraId="724E4DDB" w14:textId="4974B5AD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6597187A" w14:textId="05BA4F9F" w:rsidR="5CF97FEB" w:rsidRDefault="5CF97FEB" w:rsidP="11998769">
            <w:pPr>
              <w:spacing w:line="259" w:lineRule="auto"/>
              <w:rPr>
                <w:rFonts w:eastAsiaTheme="minorEastAsia"/>
                <w:b/>
                <w:bCs/>
                <w:lang w:val="en-IE"/>
              </w:rPr>
            </w:pPr>
            <w:r w:rsidRPr="263BF0DD">
              <w:rPr>
                <w:rFonts w:eastAsiaTheme="minorEastAsia"/>
                <w:b/>
                <w:bCs/>
                <w:lang w:val="en-IE"/>
              </w:rPr>
              <w:t>Internal:</w:t>
            </w:r>
          </w:p>
          <w:p w14:paraId="4EF74164" w14:textId="5E380C9D" w:rsidR="5CF97FEB" w:rsidRDefault="71E4136A" w:rsidP="11998769">
            <w:pPr>
              <w:spacing w:line="259" w:lineRule="auto"/>
              <w:rPr>
                <w:rFonts w:eastAsiaTheme="minorEastAsia"/>
                <w:lang w:val="en-IE"/>
              </w:rPr>
            </w:pPr>
            <w:r w:rsidRPr="263BF0DD">
              <w:rPr>
                <w:rFonts w:eastAsiaTheme="minorEastAsia"/>
                <w:lang w:val="en-IE"/>
              </w:rPr>
              <w:t xml:space="preserve">Trinity Business School </w:t>
            </w:r>
            <w:r w:rsidR="5CF97FEB" w:rsidRPr="263BF0DD">
              <w:rPr>
                <w:rFonts w:eastAsiaTheme="minorEastAsia"/>
                <w:lang w:val="en-IE"/>
              </w:rPr>
              <w:t>GenAI taskforce</w:t>
            </w:r>
            <w:r w:rsidR="3911B3EB" w:rsidRPr="263BF0DD">
              <w:rPr>
                <w:rFonts w:eastAsiaTheme="minorEastAsia"/>
                <w:lang w:val="en-IE"/>
              </w:rPr>
              <w:t>; Trinity Digital Learning Development</w:t>
            </w:r>
            <w:r w:rsidR="305ACF97" w:rsidRPr="263BF0DD">
              <w:rPr>
                <w:rFonts w:eastAsiaTheme="minorEastAsia"/>
                <w:lang w:val="en-IE"/>
              </w:rPr>
              <w:t>.</w:t>
            </w:r>
          </w:p>
          <w:p w14:paraId="0449D492" w14:textId="77777777" w:rsidR="006A77B1" w:rsidRPr="0079733A" w:rsidRDefault="006A77B1" w:rsidP="11998769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14:paraId="216F10CB" w14:textId="45DE8E0F" w:rsidR="006A77B1" w:rsidRPr="0079733A" w:rsidRDefault="6B6813C4" w:rsidP="11998769">
            <w:pPr>
              <w:spacing w:line="259" w:lineRule="auto"/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</w:pPr>
            <w:r w:rsidRPr="11998769">
              <w:rPr>
                <w:rFonts w:eastAsiaTheme="minorEastAsia"/>
                <w:b/>
                <w:bCs/>
                <w:lang w:val="en-IE"/>
              </w:rPr>
              <w:t>External:</w:t>
            </w:r>
          </w:p>
          <w:p w14:paraId="6784BC4E" w14:textId="794F8218" w:rsidR="7DED3AFE" w:rsidRDefault="6B6813C4" w:rsidP="11998769">
            <w:pPr>
              <w:spacing w:line="259" w:lineRule="auto"/>
              <w:rPr>
                <w:rFonts w:eastAsiaTheme="minorEastAsia"/>
                <w:lang w:val="en-IE"/>
              </w:rPr>
            </w:pPr>
            <w:r w:rsidRPr="263BF0DD">
              <w:rPr>
                <w:rFonts w:eastAsiaTheme="minorEastAsia"/>
                <w:lang w:val="en-IE"/>
              </w:rPr>
              <w:t xml:space="preserve">Dublin City University, University of Limerick, University </w:t>
            </w:r>
            <w:r w:rsidR="37270767" w:rsidRPr="263BF0DD">
              <w:rPr>
                <w:rFonts w:eastAsiaTheme="minorEastAsia"/>
                <w:lang w:val="en-IE"/>
              </w:rPr>
              <w:t xml:space="preserve">College </w:t>
            </w:r>
            <w:r w:rsidRPr="263BF0DD">
              <w:rPr>
                <w:rFonts w:eastAsiaTheme="minorEastAsia"/>
                <w:lang w:val="en-IE"/>
              </w:rPr>
              <w:t>Cork, U</w:t>
            </w:r>
            <w:r w:rsidR="08CFE91A" w:rsidRPr="263BF0DD">
              <w:rPr>
                <w:rFonts w:eastAsiaTheme="minorEastAsia"/>
                <w:lang w:val="en-IE"/>
              </w:rPr>
              <w:t>niversity of Galway</w:t>
            </w:r>
            <w:r w:rsidRPr="263BF0DD">
              <w:rPr>
                <w:rFonts w:eastAsiaTheme="minorEastAsia"/>
                <w:lang w:val="en-IE"/>
              </w:rPr>
              <w:t>;</w:t>
            </w:r>
            <w:r w:rsidR="3A0D7F89" w:rsidRPr="263BF0DD">
              <w:rPr>
                <w:rFonts w:eastAsiaTheme="minorEastAsia"/>
                <w:lang w:val="en-IE"/>
              </w:rPr>
              <w:t xml:space="preserve"> University College Dublin</w:t>
            </w:r>
            <w:r w:rsidR="7DED3AFE" w:rsidRPr="263BF0DD">
              <w:rPr>
                <w:rFonts w:eastAsiaTheme="minorEastAsia"/>
                <w:lang w:val="en-IE"/>
              </w:rPr>
              <w:t>; Maynooth University, TU Dublin</w:t>
            </w:r>
            <w:r w:rsidR="107A9BED" w:rsidRPr="263BF0DD">
              <w:rPr>
                <w:rFonts w:eastAsiaTheme="minorEastAsia"/>
                <w:lang w:val="en-IE"/>
              </w:rPr>
              <w:t xml:space="preserve">, </w:t>
            </w:r>
            <w:r w:rsidR="7DED3AFE" w:rsidRPr="263BF0DD">
              <w:rPr>
                <w:rFonts w:eastAsiaTheme="minorEastAsia"/>
                <w:lang w:val="en-IE"/>
              </w:rPr>
              <w:t>National Academic Integrity Network</w:t>
            </w:r>
            <w:r w:rsidR="1B159731" w:rsidRPr="263BF0DD">
              <w:rPr>
                <w:rFonts w:eastAsiaTheme="minorEastAsia"/>
                <w:lang w:val="en-IE"/>
              </w:rPr>
              <w:t>.</w:t>
            </w:r>
          </w:p>
          <w:p w14:paraId="6A7138D7" w14:textId="1F6C8676" w:rsidR="006A77B1" w:rsidRPr="0079733A" w:rsidRDefault="006A77B1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14:paraId="2ADBBECD" w14:textId="77777777" w:rsidTr="263BF0D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5FCD7381" w14:textId="1654BBA4" w:rsidR="00F77C41" w:rsidRPr="00F77C41" w:rsidRDefault="00F77C41" w:rsidP="00F77C41">
            <w:pPr>
              <w:spacing w:line="259" w:lineRule="auto"/>
              <w:rPr>
                <w:rFonts w:eastAsiaTheme="minorEastAsia"/>
                <w:b/>
                <w:bCs/>
                <w:lang w:val="en-IE"/>
              </w:rPr>
            </w:pPr>
            <w:r w:rsidRPr="00F77C41">
              <w:rPr>
                <w:rFonts w:eastAsiaTheme="minorEastAsia"/>
                <w:b/>
                <w:bCs/>
                <w:lang w:val="en-IE"/>
              </w:rPr>
              <w:t>Organi</w:t>
            </w:r>
            <w:r>
              <w:rPr>
                <w:rFonts w:eastAsiaTheme="minorEastAsia"/>
                <w:b/>
                <w:bCs/>
                <w:lang w:val="en-IE"/>
              </w:rPr>
              <w:t>s</w:t>
            </w:r>
            <w:r w:rsidRPr="00F77C41">
              <w:rPr>
                <w:rFonts w:eastAsiaTheme="minorEastAsia"/>
                <w:b/>
                <w:bCs/>
                <w:lang w:val="en-IE"/>
              </w:rPr>
              <w:t>ation and Planning</w:t>
            </w:r>
          </w:p>
          <w:p w14:paraId="09107B22" w14:textId="08131323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3226A477" w14:textId="4E601F79" w:rsidR="392EB11D" w:rsidRDefault="392EB11D" w:rsidP="11998769">
            <w:pPr>
              <w:spacing w:line="259" w:lineRule="auto"/>
              <w:rPr>
                <w:rFonts w:eastAsiaTheme="minorEastAsia"/>
                <w:lang w:val="en-IE"/>
              </w:rPr>
            </w:pPr>
            <w:r w:rsidRPr="11998769">
              <w:rPr>
                <w:rFonts w:eastAsiaTheme="minorEastAsia"/>
                <w:lang w:val="en-IE"/>
              </w:rPr>
              <w:t>Please see 1-organisation-planning.png image for a diagram of our planning and phases.</w:t>
            </w:r>
          </w:p>
          <w:p w14:paraId="777F748D" w14:textId="77777777" w:rsidR="006A77B1" w:rsidRPr="0079733A" w:rsidRDefault="006A77B1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14:paraId="2768337B" w14:textId="00C3ED9E" w:rsidR="006A77B1" w:rsidRPr="0079733A" w:rsidRDefault="006A77B1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14:paraId="33795CBD" w14:textId="77777777" w:rsidTr="263BF0D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246A799F" w14:textId="3527E8B5" w:rsidR="0F40D9B9" w:rsidRDefault="0F40D9B9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What resources did you need?</w:t>
            </w:r>
          </w:p>
          <w:p w14:paraId="6BF58664" w14:textId="51EB3D11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0B7E7A4C" w14:textId="27123CFE" w:rsidR="052A75DB" w:rsidRDefault="052A75DB" w:rsidP="11998769">
            <w:pPr>
              <w:spacing w:line="259" w:lineRule="auto"/>
              <w:rPr>
                <w:rFonts w:eastAsiaTheme="minorEastAsia"/>
                <w:b/>
                <w:bCs/>
                <w:lang w:val="en-IE"/>
              </w:rPr>
            </w:pPr>
            <w:r w:rsidRPr="11998769">
              <w:rPr>
                <w:rFonts w:eastAsiaTheme="minorEastAsia"/>
                <w:b/>
                <w:bCs/>
                <w:lang w:val="en-IE"/>
              </w:rPr>
              <w:t>HEA National Forum:</w:t>
            </w:r>
          </w:p>
          <w:p w14:paraId="39EDC60B" w14:textId="27FB6679" w:rsidR="052A75DB" w:rsidRDefault="052A75DB" w:rsidP="11998769">
            <w:pPr>
              <w:spacing w:line="259" w:lineRule="auto"/>
              <w:rPr>
                <w:rFonts w:eastAsiaTheme="minorEastAsia"/>
                <w:lang w:val="en-IE"/>
              </w:rPr>
            </w:pPr>
            <w:r w:rsidRPr="11998769">
              <w:rPr>
                <w:rFonts w:eastAsiaTheme="minorEastAsia"/>
                <w:lang w:val="en-IE"/>
              </w:rPr>
              <w:t>- SATLE project funding</w:t>
            </w:r>
          </w:p>
          <w:p w14:paraId="13793060" w14:textId="77F221AB" w:rsidR="006A77B1" w:rsidRPr="0079733A" w:rsidRDefault="052A75DB" w:rsidP="11998769">
            <w:pPr>
              <w:spacing w:line="259" w:lineRule="auto"/>
              <w:rPr>
                <w:rFonts w:eastAsiaTheme="minorEastAsia"/>
                <w:color w:val="3B3838" w:themeColor="background2" w:themeShade="40"/>
              </w:rPr>
            </w:pPr>
            <w:r w:rsidRPr="11998769">
              <w:rPr>
                <w:rFonts w:eastAsiaTheme="minorEastAsia"/>
              </w:rPr>
              <w:t>- OpenCourses funding (</w:t>
            </w:r>
            <w:r w:rsidR="2B0B8FA6" w:rsidRPr="11998769">
              <w:rPr>
                <w:rFonts w:eastAsiaTheme="minorEastAsia"/>
              </w:rPr>
              <w:t>Dublin City University and University of Limerick)</w:t>
            </w:r>
          </w:p>
          <w:p w14:paraId="63FD0F48" w14:textId="4685EBAE" w:rsidR="11998769" w:rsidRDefault="11998769" w:rsidP="11998769">
            <w:pPr>
              <w:spacing w:line="259" w:lineRule="auto"/>
              <w:rPr>
                <w:rFonts w:eastAsiaTheme="minorEastAsia"/>
                <w:lang w:val="en-IE"/>
              </w:rPr>
            </w:pPr>
          </w:p>
          <w:p w14:paraId="45AD41E5" w14:textId="34D6BE44" w:rsidR="052A75DB" w:rsidRDefault="052A75DB" w:rsidP="11998769">
            <w:pPr>
              <w:spacing w:line="259" w:lineRule="auto"/>
              <w:rPr>
                <w:rFonts w:eastAsiaTheme="minorEastAsia"/>
                <w:b/>
                <w:bCs/>
                <w:lang w:val="en-IE"/>
              </w:rPr>
            </w:pPr>
            <w:r w:rsidRPr="11998769">
              <w:rPr>
                <w:rFonts w:eastAsiaTheme="minorEastAsia"/>
                <w:b/>
                <w:bCs/>
                <w:lang w:val="en-IE"/>
              </w:rPr>
              <w:t>Staff:</w:t>
            </w:r>
          </w:p>
          <w:p w14:paraId="06B4F5A4" w14:textId="7C62E133" w:rsidR="052A75DB" w:rsidRDefault="052A75DB" w:rsidP="11998769">
            <w:pPr>
              <w:spacing w:line="259" w:lineRule="auto"/>
              <w:rPr>
                <w:rFonts w:eastAsiaTheme="minorEastAsia"/>
                <w:lang w:val="en-IE"/>
              </w:rPr>
            </w:pPr>
            <w:r w:rsidRPr="11998769">
              <w:rPr>
                <w:rFonts w:eastAsiaTheme="minorEastAsia"/>
                <w:lang w:val="en-IE"/>
              </w:rPr>
              <w:t>-Centre for Academic Practice</w:t>
            </w:r>
          </w:p>
          <w:p w14:paraId="54A7CE8C" w14:textId="5CEA40F8" w:rsidR="052A75DB" w:rsidRDefault="052A75DB" w:rsidP="11998769">
            <w:pPr>
              <w:spacing w:line="259" w:lineRule="auto"/>
              <w:rPr>
                <w:rFonts w:eastAsiaTheme="minorEastAsia"/>
                <w:lang w:val="en-IE"/>
              </w:rPr>
            </w:pPr>
            <w:r w:rsidRPr="11998769">
              <w:rPr>
                <w:rFonts w:eastAsiaTheme="minorEastAsia"/>
                <w:lang w:val="en-IE"/>
              </w:rPr>
              <w:t>-Digital Learning Development</w:t>
            </w:r>
          </w:p>
          <w:p w14:paraId="2C8BDDBB" w14:textId="65275145" w:rsidR="052A75DB" w:rsidRDefault="052A75DB" w:rsidP="11998769">
            <w:pPr>
              <w:spacing w:line="259" w:lineRule="auto"/>
              <w:rPr>
                <w:rFonts w:eastAsiaTheme="minorEastAsia"/>
                <w:lang w:val="en-IE"/>
              </w:rPr>
            </w:pPr>
            <w:r w:rsidRPr="11998769">
              <w:rPr>
                <w:rFonts w:eastAsiaTheme="minorEastAsia"/>
                <w:lang w:val="en-IE"/>
              </w:rPr>
              <w:t>-Representatives from the external university stakeholders</w:t>
            </w:r>
          </w:p>
          <w:p w14:paraId="0DDFC472" w14:textId="77777777" w:rsidR="006A77B1" w:rsidRPr="0079733A" w:rsidRDefault="006A77B1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14:paraId="39977763" w14:textId="2B419437" w:rsidR="006A77B1" w:rsidRPr="0079733A" w:rsidRDefault="006A77B1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14:paraId="7F224A2A" w14:textId="77777777" w:rsidTr="263BF0D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103093D6" w14:textId="1FB0F7DE" w:rsidR="0F40D9B9" w:rsidRDefault="0F40D9B9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lastRenderedPageBreak/>
              <w:t xml:space="preserve">Has it been evaluated? How </w:t>
            </w:r>
            <w:r w:rsidR="006A77B1">
              <w:rPr>
                <w:rFonts w:eastAsiaTheme="minorEastAsia"/>
                <w:b/>
                <w:bCs/>
              </w:rPr>
              <w:t>s</w:t>
            </w:r>
            <w:r w:rsidRPr="4D76C2C4">
              <w:rPr>
                <w:rFonts w:eastAsiaTheme="minorEastAsia"/>
                <w:b/>
                <w:bCs/>
              </w:rPr>
              <w:t>uccessful has it been?</w:t>
            </w:r>
            <w:r w:rsidR="682E8AFD" w:rsidRPr="4D76C2C4">
              <w:rPr>
                <w:rFonts w:eastAsiaTheme="minorEastAsia"/>
                <w:b/>
                <w:bCs/>
              </w:rPr>
              <w:t xml:space="preserve"> </w:t>
            </w:r>
          </w:p>
          <w:p w14:paraId="33D86CB8" w14:textId="1ECEEB98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68CBDA9C" w14:textId="32194304" w:rsidR="6EDEB31C" w:rsidRDefault="6EDEB31C" w:rsidP="11998769">
            <w:pPr>
              <w:spacing w:line="259" w:lineRule="auto"/>
              <w:rPr>
                <w:rFonts w:eastAsiaTheme="minorEastAsia"/>
              </w:rPr>
            </w:pPr>
            <w:r w:rsidRPr="11998769">
              <w:rPr>
                <w:rFonts w:eastAsiaTheme="minorEastAsia"/>
              </w:rPr>
              <w:t>Evaluation phase of the strategy will take place in academic year 2025/26.</w:t>
            </w:r>
          </w:p>
          <w:p w14:paraId="7419FDEF" w14:textId="77777777" w:rsidR="006A77B1" w:rsidRPr="0079733A" w:rsidRDefault="006A77B1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</w:rPr>
            </w:pPr>
          </w:p>
          <w:p w14:paraId="52392BD8" w14:textId="77777777" w:rsidR="006A77B1" w:rsidRPr="0079733A" w:rsidRDefault="006A77B1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</w:rPr>
            </w:pPr>
          </w:p>
          <w:p w14:paraId="10C29246" w14:textId="242FA0D1" w:rsidR="006A77B1" w:rsidRPr="0079733A" w:rsidRDefault="006A77B1" w:rsidP="4D76C2C4">
            <w:pPr>
              <w:spacing w:line="259" w:lineRule="auto"/>
              <w:rPr>
                <w:rFonts w:ascii="Calibri" w:eastAsia="Calibri" w:hAnsi="Calibri" w:cs="Calibri"/>
                <w:color w:val="3B3838" w:themeColor="background2" w:themeShade="40"/>
                <w:lang w:val="en-IE"/>
              </w:rPr>
            </w:pPr>
          </w:p>
        </w:tc>
      </w:tr>
      <w:tr w:rsidR="4D76C2C4" w14:paraId="028628C8" w14:textId="77777777" w:rsidTr="263BF0D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135E24E7" w14:textId="7A28E079" w:rsidR="006A77B1" w:rsidRDefault="006A77B1" w:rsidP="4D76C2C4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Any future plans</w:t>
            </w:r>
            <w:r w:rsidR="00DC7317">
              <w:rPr>
                <w:rFonts w:eastAsiaTheme="minorEastAsia"/>
                <w:b/>
                <w:bCs/>
              </w:rPr>
              <w:t>,</w:t>
            </w:r>
            <w:r>
              <w:rPr>
                <w:rFonts w:eastAsiaTheme="minorEastAsia"/>
                <w:b/>
                <w:bCs/>
              </w:rPr>
              <w:t xml:space="preserve"> including </w:t>
            </w:r>
            <w:r w:rsidR="008D7D1D">
              <w:rPr>
                <w:rFonts w:eastAsiaTheme="minorEastAsia"/>
                <w:b/>
                <w:bCs/>
              </w:rPr>
              <w:t xml:space="preserve">the </w:t>
            </w:r>
            <w:r>
              <w:rPr>
                <w:rFonts w:eastAsiaTheme="minorEastAsia"/>
                <w:b/>
                <w:bCs/>
              </w:rPr>
              <w:t xml:space="preserve">sustainability of the initiative? </w:t>
            </w:r>
          </w:p>
          <w:p w14:paraId="49CC987B" w14:textId="01A12A94" w:rsidR="4D76C2C4" w:rsidRDefault="4D76C2C4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3E3997C3" w14:textId="0ED20067" w:rsidR="4D76C2C4" w:rsidRDefault="2F7BCBF7" w:rsidP="11998769">
            <w:pPr>
              <w:pStyle w:val="ListParagraph"/>
              <w:numPr>
                <w:ilvl w:val="0"/>
                <w:numId w:val="3"/>
              </w:num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 w:rsidRPr="11998769">
              <w:rPr>
                <w:rFonts w:ascii="Calibri" w:eastAsia="Calibri" w:hAnsi="Calibri" w:cs="Calibri"/>
                <w:color w:val="000000" w:themeColor="text1"/>
                <w:lang w:val="en-IE"/>
              </w:rPr>
              <w:t>Evaluation phase</w:t>
            </w:r>
          </w:p>
          <w:p w14:paraId="0B3CB829" w14:textId="74A3DB60" w:rsidR="4D76C2C4" w:rsidRDefault="2F7BCBF7" w:rsidP="11998769">
            <w:pPr>
              <w:pStyle w:val="ListParagraph"/>
              <w:numPr>
                <w:ilvl w:val="0"/>
                <w:numId w:val="3"/>
              </w:num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1998769">
              <w:rPr>
                <w:rFonts w:ascii="Calibri" w:eastAsia="Calibri" w:hAnsi="Calibri" w:cs="Calibri"/>
                <w:color w:val="000000" w:themeColor="text1"/>
              </w:rPr>
              <w:t>Rollout of the GenAI OpenCourse through the National Forum network and other international higher education networks</w:t>
            </w:r>
          </w:p>
          <w:p w14:paraId="49BE6FB8" w14:textId="5B95B905" w:rsidR="4D76C2C4" w:rsidRDefault="2F7BCBF7" w:rsidP="11998769">
            <w:pPr>
              <w:pStyle w:val="ListParagraph"/>
              <w:numPr>
                <w:ilvl w:val="0"/>
                <w:numId w:val="3"/>
              </w:num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1998769">
              <w:rPr>
                <w:rFonts w:ascii="Calibri" w:eastAsia="Calibri" w:hAnsi="Calibri" w:cs="Calibri"/>
                <w:color w:val="000000" w:themeColor="text1"/>
              </w:rPr>
              <w:t>Continue embedding GenAI in professional development</w:t>
            </w:r>
            <w:r w:rsidR="66631D74" w:rsidRPr="11998769">
              <w:rPr>
                <w:rFonts w:ascii="Calibri" w:eastAsia="Calibri" w:hAnsi="Calibri" w:cs="Calibri"/>
                <w:color w:val="000000" w:themeColor="text1"/>
              </w:rPr>
              <w:t xml:space="preserve"> formal and informal</w:t>
            </w:r>
            <w:r w:rsidRPr="11998769">
              <w:rPr>
                <w:rFonts w:ascii="Calibri" w:eastAsia="Calibri" w:hAnsi="Calibri" w:cs="Calibri"/>
                <w:color w:val="000000" w:themeColor="text1"/>
              </w:rPr>
              <w:t xml:space="preserve"> opportunities</w:t>
            </w:r>
            <w:r w:rsidR="67638B10" w:rsidRPr="11998769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  <w:p w14:paraId="61B8B64A" w14:textId="2D211B63" w:rsidR="4D76C2C4" w:rsidRDefault="4D76C2C4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  <w:tr w:rsidR="4D76C2C4" w14:paraId="3D1D165A" w14:textId="77777777" w:rsidTr="263BF0D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14999AA8" w14:textId="58EAF9A0" w:rsidR="0F40D9B9" w:rsidRDefault="0F40D9B9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Key Learning Points</w:t>
            </w:r>
          </w:p>
          <w:p w14:paraId="750C960A" w14:textId="7A9D40E2" w:rsidR="4D76C2C4" w:rsidRDefault="4D76C2C4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26A332DF" w14:textId="2686364E" w:rsidR="4D76C2C4" w:rsidRDefault="7E21C162" w:rsidP="11998769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1998769">
              <w:rPr>
                <w:rFonts w:ascii="Calibri" w:eastAsia="Calibri" w:hAnsi="Calibri" w:cs="Calibri"/>
                <w:color w:val="000000" w:themeColor="text1"/>
              </w:rPr>
              <w:t xml:space="preserve">Interinstitutional collaboration works very successfully in this area as we are all facing </w:t>
            </w:r>
            <w:r w:rsidR="5C4F766E" w:rsidRPr="11998769">
              <w:rPr>
                <w:rFonts w:ascii="Calibri" w:eastAsia="Calibri" w:hAnsi="Calibri" w:cs="Calibri"/>
                <w:color w:val="000000" w:themeColor="text1"/>
              </w:rPr>
              <w:t xml:space="preserve">similar </w:t>
            </w:r>
            <w:r w:rsidRPr="11998769">
              <w:rPr>
                <w:rFonts w:ascii="Calibri" w:eastAsia="Calibri" w:hAnsi="Calibri" w:cs="Calibri"/>
                <w:color w:val="000000" w:themeColor="text1"/>
              </w:rPr>
              <w:t>challenges and opportunit</w:t>
            </w:r>
            <w:r w:rsidR="280F86D8" w:rsidRPr="11998769">
              <w:rPr>
                <w:rFonts w:ascii="Calibri" w:eastAsia="Calibri" w:hAnsi="Calibri" w:cs="Calibri"/>
                <w:color w:val="000000" w:themeColor="text1"/>
              </w:rPr>
              <w:t>ies with GenAI</w:t>
            </w:r>
          </w:p>
          <w:p w14:paraId="465A2D6B" w14:textId="5580F0E1" w:rsidR="7E21C162" w:rsidRDefault="7E21C162" w:rsidP="11998769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1998769">
              <w:rPr>
                <w:rFonts w:ascii="Calibri" w:eastAsia="Calibri" w:hAnsi="Calibri" w:cs="Calibri"/>
                <w:color w:val="000000" w:themeColor="text1"/>
              </w:rPr>
              <w:t>Leading innovation in teaching and learning requires reflection, openness, dialogue</w:t>
            </w:r>
            <w:r w:rsidR="0D291A08" w:rsidRPr="11998769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11998769">
              <w:rPr>
                <w:rFonts w:ascii="Calibri" w:eastAsia="Calibri" w:hAnsi="Calibri" w:cs="Calibri"/>
                <w:color w:val="000000" w:themeColor="text1"/>
              </w:rPr>
              <w:t>and project management.</w:t>
            </w:r>
          </w:p>
          <w:p w14:paraId="0ED20767" w14:textId="597CEEE2" w:rsidR="4E209622" w:rsidRDefault="4E209622" w:rsidP="11998769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1998769">
              <w:rPr>
                <w:rFonts w:ascii="Calibri" w:eastAsia="Calibri" w:hAnsi="Calibri" w:cs="Calibri"/>
                <w:color w:val="000000" w:themeColor="text1"/>
              </w:rPr>
              <w:t>Professional development is required in order to meet the changing educational landscape</w:t>
            </w:r>
            <w:r w:rsidR="454360C0" w:rsidRPr="11998769">
              <w:rPr>
                <w:rFonts w:ascii="Calibri" w:eastAsia="Calibri" w:hAnsi="Calibri" w:cs="Calibri"/>
                <w:color w:val="000000" w:themeColor="text1"/>
              </w:rPr>
              <w:t xml:space="preserve"> due to GenAI</w:t>
            </w:r>
          </w:p>
          <w:p w14:paraId="56610E09" w14:textId="1ACE575C" w:rsidR="00801E77" w:rsidRDefault="3A96288E" w:rsidP="11998769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1998769">
              <w:rPr>
                <w:rFonts w:ascii="Calibri" w:eastAsia="Calibri" w:hAnsi="Calibri" w:cs="Calibri"/>
                <w:color w:val="000000" w:themeColor="text1"/>
              </w:rPr>
              <w:t>The rapidly-evolving nature of GenAI requires continuous renewal and review of guidelines and resources for staff involved in teaching</w:t>
            </w:r>
            <w:r w:rsidR="3B583F8B" w:rsidRPr="11998769">
              <w:rPr>
                <w:rFonts w:ascii="Calibri" w:eastAsia="Calibri" w:hAnsi="Calibri" w:cs="Calibri"/>
                <w:color w:val="000000" w:themeColor="text1"/>
              </w:rPr>
              <w:t>.</w:t>
            </w:r>
          </w:p>
          <w:p w14:paraId="07146E21" w14:textId="122C4B6C" w:rsidR="00801E77" w:rsidRDefault="00801E77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</w:tbl>
    <w:p w14:paraId="551CC817" w14:textId="77777777" w:rsidR="006A77B1" w:rsidRDefault="006A77B1" w:rsidP="4D76C2C4">
      <w:pPr>
        <w:rPr>
          <w:b/>
          <w:bCs/>
        </w:rPr>
      </w:pPr>
    </w:p>
    <w:p w14:paraId="64F5A84B" w14:textId="35EA0C98" w:rsidR="59DEA8C5" w:rsidRDefault="00F77C41" w:rsidP="4D76C2C4">
      <w:pPr>
        <w:rPr>
          <w:b/>
          <w:bCs/>
        </w:rPr>
      </w:pPr>
      <w:r>
        <w:rPr>
          <w:b/>
          <w:bCs/>
        </w:rPr>
        <w:t>Teaching and Learning</w:t>
      </w:r>
      <w:r w:rsidR="59DEA8C5" w:rsidRPr="5E7918FC">
        <w:rPr>
          <w:b/>
          <w:bCs/>
        </w:rPr>
        <w:t xml:space="preserve"> </w:t>
      </w:r>
      <w:r>
        <w:rPr>
          <w:b/>
          <w:bCs/>
        </w:rPr>
        <w:t>Focus Areas</w:t>
      </w:r>
      <w:r w:rsidR="59DEA8C5" w:rsidRPr="5E7918FC">
        <w:rPr>
          <w:b/>
          <w:bCs/>
        </w:rPr>
        <w:t xml:space="preserve"> (please tick all that apply) </w:t>
      </w:r>
    </w:p>
    <w:tbl>
      <w:tblPr>
        <w:tblStyle w:val="TableGrid"/>
        <w:tblW w:w="9360" w:type="dxa"/>
        <w:tblLayout w:type="fixed"/>
        <w:tblLook w:val="06A0" w:firstRow="1" w:lastRow="0" w:firstColumn="1" w:lastColumn="0" w:noHBand="1" w:noVBand="1"/>
      </w:tblPr>
      <w:tblGrid>
        <w:gridCol w:w="2263"/>
        <w:gridCol w:w="2268"/>
        <w:gridCol w:w="2835"/>
        <w:gridCol w:w="1994"/>
      </w:tblGrid>
      <w:tr w:rsidR="4D76C2C4" w14:paraId="319B47B2" w14:textId="77777777" w:rsidTr="11998769">
        <w:trPr>
          <w:trHeight w:val="300"/>
        </w:trPr>
        <w:tc>
          <w:tcPr>
            <w:tcW w:w="2263" w:type="dxa"/>
            <w:shd w:val="clear" w:color="auto" w:fill="0070C0"/>
          </w:tcPr>
          <w:p w14:paraId="46ED7264" w14:textId="6EEEBE09" w:rsidR="64C96453" w:rsidRPr="003C71C1" w:rsidRDefault="00F77C41" w:rsidP="4D76C2C4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F77C4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Categories</w:t>
            </w:r>
          </w:p>
        </w:tc>
        <w:tc>
          <w:tcPr>
            <w:tcW w:w="2268" w:type="dxa"/>
            <w:shd w:val="clear" w:color="auto" w:fill="0070C0"/>
          </w:tcPr>
          <w:p w14:paraId="3DBB4ACC" w14:textId="72632CED" w:rsidR="56B27A20" w:rsidRPr="003C71C1" w:rsidRDefault="00F77C41" w:rsidP="4D76C2C4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F77C4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Elements</w:t>
            </w:r>
          </w:p>
        </w:tc>
        <w:tc>
          <w:tcPr>
            <w:tcW w:w="2835" w:type="dxa"/>
            <w:shd w:val="clear" w:color="auto" w:fill="0070C0"/>
          </w:tcPr>
          <w:p w14:paraId="687A0CC2" w14:textId="4F0DD6B8" w:rsidR="424DE75F" w:rsidRPr="003C71C1" w:rsidRDefault="424DE75F" w:rsidP="4D76C2C4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Topic</w:t>
            </w:r>
            <w:r w:rsidR="00F77C4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1994" w:type="dxa"/>
            <w:shd w:val="clear" w:color="auto" w:fill="0070C0"/>
          </w:tcPr>
          <w:p w14:paraId="5A1947A2" w14:textId="422E4C3A" w:rsidR="53FC4483" w:rsidRPr="003C71C1" w:rsidRDefault="00F77C41" w:rsidP="4D76C2C4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F77C4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Target Groups</w:t>
            </w:r>
          </w:p>
        </w:tc>
      </w:tr>
      <w:tr w:rsidR="4D76C2C4" w14:paraId="6C0480C4" w14:textId="77777777" w:rsidTr="11998769">
        <w:trPr>
          <w:trHeight w:val="300"/>
        </w:trPr>
        <w:tc>
          <w:tcPr>
            <w:tcW w:w="2263" w:type="dxa"/>
          </w:tcPr>
          <w:p w14:paraId="3A82DAC8" w14:textId="2A3A9539" w:rsidR="004B67D1" w:rsidRDefault="4886FF6D" w:rsidP="004B67D1">
            <w:r w:rsidRPr="11998769">
              <w:rPr>
                <w:rFonts w:eastAsiaTheme="minorEastAsia"/>
              </w:rPr>
              <w:t>Commit</w:t>
            </w:r>
            <w:r w:rsidR="6822D6D8">
              <w:t xml:space="preserve"> </w:t>
            </w:r>
            <w:sdt>
              <w:sdtPr>
                <w:id w:val="2662085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45F1944E" w:rsidRPr="11998769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  <w:p w14:paraId="52BC13C2" w14:textId="490FF117" w:rsidR="64C96453" w:rsidRDefault="64C96453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194897CA" w14:textId="7D68AF90" w:rsidR="004B67D1" w:rsidRDefault="78E5C0CE" w:rsidP="004B67D1">
            <w:r w:rsidRPr="11998769">
              <w:rPr>
                <w:rFonts w:eastAsiaTheme="minorEastAsia"/>
              </w:rPr>
              <w:t xml:space="preserve">Leadership, Strategy </w:t>
            </w:r>
            <w:r w:rsidR="7A97F2C7" w:rsidRPr="11998769">
              <w:rPr>
                <w:rFonts w:eastAsiaTheme="minorEastAsia"/>
              </w:rPr>
              <w:t xml:space="preserve">&amp; </w:t>
            </w:r>
            <w:r w:rsidRPr="11998769">
              <w:rPr>
                <w:rFonts w:eastAsiaTheme="minorEastAsia"/>
              </w:rPr>
              <w:t>Governance</w:t>
            </w:r>
            <w:r w:rsidR="6822D6D8" w:rsidRPr="11998769">
              <w:rPr>
                <w:rFonts w:eastAsiaTheme="minorEastAsia"/>
              </w:rPr>
              <w:t xml:space="preserve"> </w:t>
            </w:r>
            <w:sdt>
              <w:sdtPr>
                <w:id w:val="2370676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78974AFB" w:rsidRPr="11998769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  <w:p w14:paraId="0EEA0728" w14:textId="10F3E28C" w:rsidR="0BFDBB8F" w:rsidRDefault="0BFDBB8F" w:rsidP="4D76C2C4">
            <w:pPr>
              <w:rPr>
                <w:rFonts w:eastAsiaTheme="minorEastAsia"/>
              </w:rPr>
            </w:pPr>
          </w:p>
          <w:p w14:paraId="1C54432A" w14:textId="33AF443A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21C7E1DF" w14:textId="0CBC028E" w:rsidR="7A8C362C" w:rsidRDefault="735C4A1B" w:rsidP="4D76C2C4">
            <w:r w:rsidRPr="11998769">
              <w:rPr>
                <w:rFonts w:eastAsiaTheme="minorEastAsia"/>
              </w:rPr>
              <w:t xml:space="preserve">Digital Transformation </w:t>
            </w:r>
            <w:sdt>
              <w:sdtPr>
                <w:id w:val="5895801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78FB64AE" w:rsidRPr="11998769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  <w:p w14:paraId="1AC78BA9" w14:textId="4E6765E4" w:rsidR="7A8C362C" w:rsidRDefault="7A8C362C" w:rsidP="2CCD9E8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78292EFA" w14:textId="77777777" w:rsidR="004B67D1" w:rsidRDefault="7DF0C6BE" w:rsidP="004B67D1">
            <w:r w:rsidRPr="4D76C2C4">
              <w:rPr>
                <w:rFonts w:eastAsiaTheme="minorEastAsia"/>
              </w:rPr>
              <w:t>Students</w:t>
            </w:r>
            <w:r w:rsidR="004B67D1">
              <w:rPr>
                <w:rFonts w:eastAsiaTheme="minorEastAsia"/>
              </w:rPr>
              <w:t xml:space="preserve"> </w:t>
            </w:r>
            <w:r w:rsidRPr="4D76C2C4">
              <w:rPr>
                <w:rFonts w:eastAsiaTheme="minorEastAsia"/>
              </w:rPr>
              <w:t xml:space="preserve"> </w:t>
            </w:r>
            <w:sdt>
              <w:sdtPr>
                <w:id w:val="1299953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813E63D" w14:textId="5EFC1F02" w:rsidR="7DF0C6BE" w:rsidRDefault="7DF0C6BE" w:rsidP="4D76C2C4">
            <w:pPr>
              <w:rPr>
                <w:rFonts w:eastAsiaTheme="minorEastAsia"/>
              </w:rPr>
            </w:pPr>
          </w:p>
        </w:tc>
      </w:tr>
      <w:tr w:rsidR="4D76C2C4" w14:paraId="6B5D066D" w14:textId="77777777" w:rsidTr="11998769">
        <w:trPr>
          <w:trHeight w:val="300"/>
        </w:trPr>
        <w:tc>
          <w:tcPr>
            <w:tcW w:w="2263" w:type="dxa"/>
          </w:tcPr>
          <w:p w14:paraId="582FE32D" w14:textId="7AC37731" w:rsidR="004B67D1" w:rsidRDefault="4886FF6D" w:rsidP="004B67D1">
            <w:r w:rsidRPr="11998769">
              <w:rPr>
                <w:rFonts w:eastAsiaTheme="minorEastAsia"/>
              </w:rPr>
              <w:t>Coordinate</w:t>
            </w:r>
            <w:r w:rsidR="6822D6D8">
              <w:t xml:space="preserve"> </w:t>
            </w:r>
            <w:sdt>
              <w:sdtPr>
                <w:id w:val="1146097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64648E6A" w:rsidRPr="11998769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  <w:p w14:paraId="50743FA5" w14:textId="402B1508" w:rsidR="64C96453" w:rsidRDefault="64C96453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0F3181C7" w14:textId="174EAD11" w:rsidR="004B67D1" w:rsidRDefault="00F77C41" w:rsidP="004B67D1">
            <w:r w:rsidRPr="00F77C41">
              <w:rPr>
                <w:rFonts w:eastAsiaTheme="minorEastAsia"/>
              </w:rPr>
              <w:t>Curriculum and Assessment</w:t>
            </w:r>
            <w:r>
              <w:rPr>
                <w:rFonts w:eastAsiaTheme="minorEastAsia"/>
              </w:rPr>
              <w:t xml:space="preserve"> </w:t>
            </w:r>
            <w:sdt>
              <w:sdtPr>
                <w:id w:val="-1232082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AF25D81" w14:textId="2D6D0152" w:rsidR="004B67D1" w:rsidRDefault="004B67D1" w:rsidP="004B67D1"/>
          <w:p w14:paraId="2AF667D4" w14:textId="7EF9E651" w:rsidR="1705E9F7" w:rsidRDefault="1705E9F7" w:rsidP="4D76C2C4">
            <w:pPr>
              <w:rPr>
                <w:rFonts w:eastAsiaTheme="minorEastAsia"/>
              </w:rPr>
            </w:pPr>
          </w:p>
          <w:p w14:paraId="4E65CB0C" w14:textId="25776B94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6A591969" w14:textId="7EC99A44" w:rsidR="6607A081" w:rsidRDefault="5F470FE6" w:rsidP="2CCD9E84">
            <w:pPr>
              <w:rPr>
                <w:rFonts w:eastAsiaTheme="minorEastAsia"/>
              </w:rPr>
            </w:pPr>
            <w:r w:rsidRPr="2CCD9E84">
              <w:rPr>
                <w:rFonts w:eastAsiaTheme="minorEastAsia"/>
              </w:rPr>
              <w:t>Education for Sustainable Development</w:t>
            </w:r>
          </w:p>
          <w:p w14:paraId="20BE7D91" w14:textId="1B53D30D" w:rsidR="6607A081" w:rsidRDefault="5F470FE6" w:rsidP="4D76C2C4">
            <w:r w:rsidRPr="2CCD9E84">
              <w:rPr>
                <w:rFonts w:eastAsiaTheme="minorEastAsia"/>
              </w:rPr>
              <w:t xml:space="preserve">      </w:t>
            </w:r>
            <w:sdt>
              <w:sdtPr>
                <w:id w:val="142303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2CCD9E84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14:paraId="4408EBB4" w14:textId="18C814D0" w:rsidR="6607A081" w:rsidRDefault="6607A081" w:rsidP="2CCD9E8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0EB6D3B3" w14:textId="7D017558" w:rsidR="004B67D1" w:rsidRDefault="0741373D" w:rsidP="004B67D1">
            <w:r w:rsidRPr="11998769">
              <w:rPr>
                <w:rFonts w:eastAsiaTheme="minorEastAsia"/>
              </w:rPr>
              <w:t>Staff</w:t>
            </w:r>
            <w:r w:rsidR="6822D6D8" w:rsidRPr="11998769">
              <w:rPr>
                <w:rFonts w:eastAsiaTheme="minorEastAsia"/>
              </w:rPr>
              <w:t xml:space="preserve"> </w:t>
            </w:r>
            <w:sdt>
              <w:sdtPr>
                <w:id w:val="-15040408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1EA7D517" w:rsidRPr="11998769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  <w:p w14:paraId="50F0D9B5" w14:textId="16E421D1" w:rsidR="4682AFE8" w:rsidRDefault="4682AFE8" w:rsidP="4D76C2C4">
            <w:pPr>
              <w:rPr>
                <w:rFonts w:eastAsiaTheme="minorEastAsia"/>
              </w:rPr>
            </w:pPr>
          </w:p>
        </w:tc>
      </w:tr>
      <w:tr w:rsidR="4D76C2C4" w14:paraId="5CA450B8" w14:textId="77777777" w:rsidTr="11998769">
        <w:trPr>
          <w:trHeight w:val="300"/>
        </w:trPr>
        <w:tc>
          <w:tcPr>
            <w:tcW w:w="2263" w:type="dxa"/>
          </w:tcPr>
          <w:p w14:paraId="7130E4E0" w14:textId="78E4B7B8" w:rsidR="004B67D1" w:rsidRDefault="4886FF6D" w:rsidP="004B67D1">
            <w:r w:rsidRPr="11998769">
              <w:rPr>
                <w:rFonts w:eastAsiaTheme="minorEastAsia"/>
              </w:rPr>
              <w:t>Consult</w:t>
            </w:r>
            <w:r w:rsidR="6822D6D8" w:rsidRPr="11998769">
              <w:rPr>
                <w:rFonts w:eastAsiaTheme="minorEastAsia"/>
              </w:rPr>
              <w:t xml:space="preserve"> </w:t>
            </w:r>
            <w:sdt>
              <w:sdtPr>
                <w:id w:val="9559065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1E3D1039" w:rsidRPr="11998769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  <w:p w14:paraId="0843B53A" w14:textId="7BC95C95" w:rsidR="64C96453" w:rsidRDefault="64C96453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74970A2C" w14:textId="48D2AB94" w:rsidR="004B67D1" w:rsidRDefault="3F48201B" w:rsidP="004B67D1">
            <w:r w:rsidRPr="11998769">
              <w:rPr>
                <w:rFonts w:eastAsiaTheme="minorEastAsia"/>
              </w:rPr>
              <w:t>Innovation in Teaching</w:t>
            </w:r>
            <w:sdt>
              <w:sdtPr>
                <w:id w:val="9295427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7748E2E0" w:rsidRPr="11998769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  <w:p w14:paraId="58000F17" w14:textId="616E3504" w:rsidR="4FB28722" w:rsidRDefault="4FB28722" w:rsidP="4D76C2C4">
            <w:pPr>
              <w:rPr>
                <w:rFonts w:eastAsiaTheme="minorEastAsia"/>
              </w:rPr>
            </w:pPr>
          </w:p>
          <w:p w14:paraId="223752F5" w14:textId="6096D81D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77BA9F96" w14:textId="3E849DF0" w:rsidR="4D76C2C4" w:rsidRDefault="367DA083" w:rsidP="2CCD9E84">
            <w:pPr>
              <w:rPr>
                <w:rFonts w:eastAsiaTheme="minorEastAsia"/>
              </w:rPr>
            </w:pPr>
            <w:r w:rsidRPr="2CCD9E84">
              <w:rPr>
                <w:rFonts w:eastAsiaTheme="minorEastAsia"/>
              </w:rPr>
              <w:t>Academic Integrity</w:t>
            </w:r>
          </w:p>
          <w:sdt>
            <w:sdtPr>
              <w:id w:val="10416697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1A9458DA" w14:textId="7D4A487E" w:rsidR="4D76C2C4" w:rsidRDefault="11998769" w:rsidP="4D76C2C4">
                <w:r w:rsidRPr="11998769">
                  <w:rPr>
                    <w:rFonts w:ascii="MS Gothic" w:eastAsia="MS Gothic" w:hAnsi="MS Gothic" w:cs="MS Gothic"/>
                  </w:rPr>
                  <w:t>☒</w:t>
                </w:r>
              </w:p>
            </w:sdtContent>
          </w:sdt>
          <w:p w14:paraId="12465871" w14:textId="351328E8" w:rsidR="4D76C2C4" w:rsidRDefault="4D76C2C4" w:rsidP="2CCD9E8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01F68900" w14:textId="77777777" w:rsidR="004B67D1" w:rsidRDefault="5D046058" w:rsidP="004B67D1">
            <w:r w:rsidRPr="4D76C2C4">
              <w:rPr>
                <w:rFonts w:eastAsiaTheme="minorEastAsia"/>
              </w:rPr>
              <w:t xml:space="preserve">Wider community 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614367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377AF46" w14:textId="69F27B8C" w:rsidR="5D046058" w:rsidRDefault="5D046058" w:rsidP="4D76C2C4">
            <w:pPr>
              <w:spacing w:line="259" w:lineRule="auto"/>
              <w:rPr>
                <w:rFonts w:eastAsiaTheme="minorEastAsia"/>
              </w:rPr>
            </w:pPr>
          </w:p>
        </w:tc>
      </w:tr>
      <w:tr w:rsidR="4D76C2C4" w14:paraId="2871D13F" w14:textId="77777777" w:rsidTr="11998769">
        <w:trPr>
          <w:trHeight w:val="300"/>
        </w:trPr>
        <w:tc>
          <w:tcPr>
            <w:tcW w:w="2263" w:type="dxa"/>
          </w:tcPr>
          <w:p w14:paraId="2A8CE11C" w14:textId="55E8CC96" w:rsidR="004B67D1" w:rsidRDefault="4886FF6D" w:rsidP="004B67D1">
            <w:r w:rsidRPr="11998769">
              <w:rPr>
                <w:rFonts w:eastAsiaTheme="minorEastAsia"/>
              </w:rPr>
              <w:lastRenderedPageBreak/>
              <w:t>Create</w:t>
            </w:r>
            <w:r w:rsidR="6822D6D8" w:rsidRPr="11998769">
              <w:rPr>
                <w:rFonts w:eastAsiaTheme="minorEastAsia"/>
              </w:rPr>
              <w:t xml:space="preserve"> </w:t>
            </w:r>
            <w:sdt>
              <w:sdtPr>
                <w:id w:val="-3230553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730543AC" w:rsidRPr="11998769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  <w:p w14:paraId="517F3FA0" w14:textId="79A4C663" w:rsidR="64C96453" w:rsidRDefault="64C96453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53324FB1" w14:textId="69D11F51" w:rsidR="004B67D1" w:rsidRDefault="3F48201B" w:rsidP="004B67D1">
            <w:r w:rsidRPr="11998769">
              <w:rPr>
                <w:rFonts w:eastAsiaTheme="minorEastAsia"/>
              </w:rPr>
              <w:t>Professional Development</w:t>
            </w:r>
            <w:r w:rsidR="6822D6D8" w:rsidRPr="11998769">
              <w:rPr>
                <w:rFonts w:eastAsiaTheme="minorEastAsia"/>
              </w:rPr>
              <w:t xml:space="preserve">                                 </w:t>
            </w:r>
            <w:sdt>
              <w:sdtPr>
                <w:id w:val="3644100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98A6B98" w:rsidRPr="11998769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  <w:p w14:paraId="6B64DE53" w14:textId="4C281430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48EFB8E6" w14:textId="5D9A4C70" w:rsidR="4D76C2C4" w:rsidRDefault="3144F35D" w:rsidP="2CCD9E84">
            <w:pPr>
              <w:rPr>
                <w:rFonts w:eastAsiaTheme="minorEastAsia"/>
              </w:rPr>
            </w:pPr>
            <w:r w:rsidRPr="2CCD9E84">
              <w:rPr>
                <w:rFonts w:eastAsiaTheme="minorEastAsia"/>
              </w:rPr>
              <w:t>Inclusive and Equitable Teaching Practices</w:t>
            </w:r>
          </w:p>
          <w:sdt>
            <w:sdtPr>
              <w:id w:val="185899002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37386CD6" w14:textId="1B200FB5" w:rsidR="4D76C2C4" w:rsidRDefault="11998769" w:rsidP="4D76C2C4">
                <w:r w:rsidRPr="11998769">
                  <w:rPr>
                    <w:rFonts w:ascii="MS Gothic" w:eastAsia="MS Gothic" w:hAnsi="MS Gothic" w:cs="MS Gothic"/>
                  </w:rPr>
                  <w:t>☒</w:t>
                </w:r>
              </w:p>
            </w:sdtContent>
          </w:sdt>
          <w:p w14:paraId="568879D9" w14:textId="5CBC79AF" w:rsidR="4D76C2C4" w:rsidRDefault="4D76C2C4" w:rsidP="2CCD9E8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077B26D0" w14:textId="77777777" w:rsidR="004B67D1" w:rsidRDefault="0325DB1F" w:rsidP="004B67D1">
            <w:r w:rsidRPr="4D76C2C4">
              <w:rPr>
                <w:rFonts w:eastAsiaTheme="minorEastAsia"/>
              </w:rPr>
              <w:t>Other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1072504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85486CB" w14:textId="1A8C9CB5" w:rsidR="0325DB1F" w:rsidRDefault="0325DB1F" w:rsidP="4D76C2C4">
            <w:pPr>
              <w:rPr>
                <w:rFonts w:eastAsiaTheme="minorEastAsia"/>
              </w:rPr>
            </w:pPr>
          </w:p>
        </w:tc>
      </w:tr>
      <w:tr w:rsidR="4D76C2C4" w14:paraId="6C85DB35" w14:textId="77777777" w:rsidTr="11998769">
        <w:trPr>
          <w:trHeight w:val="300"/>
        </w:trPr>
        <w:tc>
          <w:tcPr>
            <w:tcW w:w="2263" w:type="dxa"/>
          </w:tcPr>
          <w:p w14:paraId="10E1361F" w14:textId="77777777" w:rsidR="004B67D1" w:rsidRDefault="64C96453" w:rsidP="004B67D1">
            <w:r w:rsidRPr="4D76C2C4">
              <w:rPr>
                <w:rFonts w:eastAsiaTheme="minorEastAsia"/>
              </w:rPr>
              <w:t xml:space="preserve">Celebrate </w:t>
            </w:r>
            <w:r w:rsidR="40D0435F" w:rsidRPr="4D76C2C4">
              <w:rPr>
                <w:rFonts w:eastAsiaTheme="minorEastAsia"/>
              </w:rPr>
              <w:t>&amp;</w:t>
            </w:r>
            <w:r w:rsidRPr="4D76C2C4">
              <w:rPr>
                <w:rFonts w:eastAsiaTheme="minorEastAsia"/>
              </w:rPr>
              <w:t xml:space="preserve"> Continue</w:t>
            </w:r>
            <w:r w:rsidR="004B67D1">
              <w:rPr>
                <w:rFonts w:eastAsiaTheme="minorEastAsia"/>
              </w:rPr>
              <w:t xml:space="preserve"> </w:t>
            </w:r>
            <w:r w:rsidRPr="4D76C2C4">
              <w:rPr>
                <w:rFonts w:eastAsiaTheme="minorEastAsia"/>
              </w:rPr>
              <w:t xml:space="preserve"> </w:t>
            </w:r>
            <w:sdt>
              <w:sdtPr>
                <w:id w:val="-1867205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014549A" w14:textId="2AE5FC49" w:rsidR="64C96453" w:rsidRDefault="64C96453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4675B59D" w14:textId="0EC3B4C7" w:rsidR="4D76C2C4" w:rsidRDefault="00F77C41" w:rsidP="4D76C2C4">
            <w:pPr>
              <w:rPr>
                <w:rFonts w:eastAsiaTheme="minorEastAsia"/>
              </w:rPr>
            </w:pPr>
            <w:r w:rsidRPr="00F77C41">
              <w:rPr>
                <w:rFonts w:eastAsiaTheme="minorEastAsia"/>
              </w:rPr>
              <w:t>Research and Evaluation</w:t>
            </w:r>
            <w:r>
              <w:t xml:space="preserve"> </w:t>
            </w:r>
            <w:sdt>
              <w:sdtPr>
                <w:id w:val="-1135100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835" w:type="dxa"/>
          </w:tcPr>
          <w:p w14:paraId="2644A55C" w14:textId="2A14F8EF" w:rsidR="4D76C2C4" w:rsidRDefault="5C5B25A3" w:rsidP="2CCD9E84">
            <w:pPr>
              <w:rPr>
                <w:rFonts w:eastAsiaTheme="minorEastAsia"/>
              </w:rPr>
            </w:pPr>
            <w:r w:rsidRPr="2CCD9E84">
              <w:rPr>
                <w:rFonts w:eastAsiaTheme="minorEastAsia"/>
              </w:rPr>
              <w:t>Innovations in Assessment and Feedback</w:t>
            </w:r>
          </w:p>
          <w:sdt>
            <w:sdtPr>
              <w:id w:val="6048201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660CF1DD" w14:textId="058F3A12" w:rsidR="4D76C2C4" w:rsidRDefault="11998769" w:rsidP="4D76C2C4">
                <w:r w:rsidRPr="11998769">
                  <w:rPr>
                    <w:rFonts w:ascii="MS Gothic" w:eastAsia="MS Gothic" w:hAnsi="MS Gothic" w:cs="MS Gothic"/>
                  </w:rPr>
                  <w:t>☒</w:t>
                </w:r>
              </w:p>
            </w:sdtContent>
          </w:sdt>
          <w:p w14:paraId="1004712B" w14:textId="038E06D9" w:rsidR="4D76C2C4" w:rsidRDefault="4D76C2C4" w:rsidP="2CCD9E8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048A2566" w14:textId="79D8C028" w:rsidR="4D76C2C4" w:rsidRDefault="4D76C2C4" w:rsidP="4D76C2C4"/>
        </w:tc>
      </w:tr>
      <w:tr w:rsidR="4D76C2C4" w14:paraId="67125046" w14:textId="77777777" w:rsidTr="11998769">
        <w:trPr>
          <w:trHeight w:val="300"/>
        </w:trPr>
        <w:tc>
          <w:tcPr>
            <w:tcW w:w="2263" w:type="dxa"/>
          </w:tcPr>
          <w:p w14:paraId="1B5390AC" w14:textId="774FE2C2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47783E8C" w14:textId="0E64975F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0FB8EE98" w14:textId="446A8D77" w:rsidR="4D76C2C4" w:rsidRDefault="5C5B25A3" w:rsidP="2CCD9E84">
            <w:pPr>
              <w:rPr>
                <w:rFonts w:eastAsiaTheme="minorEastAsia"/>
              </w:rPr>
            </w:pPr>
            <w:r w:rsidRPr="2CCD9E84">
              <w:rPr>
                <w:rFonts w:eastAsiaTheme="minorEastAsia"/>
              </w:rPr>
              <w:t>Student Engagement and Partnership</w:t>
            </w:r>
          </w:p>
          <w:sdt>
            <w:sdtPr>
              <w:id w:val="2584263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A6E4A7" w14:textId="77777777" w:rsidR="4D76C2C4" w:rsidRDefault="5C5B25A3" w:rsidP="4D76C2C4">
                <w:r w:rsidRPr="2CCD9E84">
                  <w:rPr>
                    <w:rFonts w:ascii="MS Gothic" w:eastAsia="MS Gothic" w:hAnsi="MS Gothic"/>
                  </w:rPr>
                  <w:t>☐</w:t>
                </w:r>
              </w:p>
            </w:sdtContent>
          </w:sdt>
          <w:p w14:paraId="1806A4EB" w14:textId="586EBD83" w:rsidR="4D76C2C4" w:rsidRDefault="4D76C2C4" w:rsidP="2CCD9E84">
            <w:pPr>
              <w:rPr>
                <w:rFonts w:eastAsiaTheme="minorEastAsia"/>
              </w:rPr>
            </w:pPr>
          </w:p>
          <w:p w14:paraId="6B125D75" w14:textId="7595253A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1B56B7FD" w14:textId="12FEC19C" w:rsidR="4D76C2C4" w:rsidRDefault="4D76C2C4" w:rsidP="4D76C2C4"/>
        </w:tc>
      </w:tr>
      <w:tr w:rsidR="4D76C2C4" w14:paraId="508DB718" w14:textId="77777777" w:rsidTr="11998769">
        <w:trPr>
          <w:trHeight w:val="300"/>
        </w:trPr>
        <w:tc>
          <w:tcPr>
            <w:tcW w:w="2263" w:type="dxa"/>
          </w:tcPr>
          <w:p w14:paraId="415939F4" w14:textId="13C3E105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4A0DE4F2" w14:textId="78E03727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7CD5CE98" w14:textId="1D0235D9" w:rsidR="4D76C2C4" w:rsidRDefault="5C5B25A3" w:rsidP="2CCD9E84">
            <w:pPr>
              <w:rPr>
                <w:rFonts w:eastAsiaTheme="minorEastAsia"/>
                <w:sz w:val="20"/>
                <w:szCs w:val="20"/>
              </w:rPr>
            </w:pPr>
            <w:r w:rsidRPr="2CCD9E84">
              <w:rPr>
                <w:rFonts w:eastAsiaTheme="minorEastAsia"/>
              </w:rPr>
              <w:t>Collaborative and Interdisciplinary Approaches</w:t>
            </w:r>
          </w:p>
          <w:sdt>
            <w:sdtPr>
              <w:id w:val="144280286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2FBBF569" w14:textId="5ABD5411" w:rsidR="4D76C2C4" w:rsidRDefault="11998769" w:rsidP="4D76C2C4">
                <w:r w:rsidRPr="11998769">
                  <w:rPr>
                    <w:rFonts w:ascii="MS Gothic" w:eastAsia="MS Gothic" w:hAnsi="MS Gothic" w:cs="MS Gothic"/>
                  </w:rPr>
                  <w:t>☒</w:t>
                </w:r>
              </w:p>
            </w:sdtContent>
          </w:sdt>
          <w:p w14:paraId="6A65D662" w14:textId="5A7285C5" w:rsidR="4D76C2C4" w:rsidRDefault="4D76C2C4" w:rsidP="2CCD9E8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37EA46BB" w14:textId="597ED12B" w:rsidR="4D76C2C4" w:rsidRDefault="4D76C2C4" w:rsidP="4D76C2C4"/>
        </w:tc>
      </w:tr>
      <w:tr w:rsidR="4D76C2C4" w14:paraId="239C46B2" w14:textId="77777777" w:rsidTr="11998769">
        <w:trPr>
          <w:trHeight w:val="300"/>
        </w:trPr>
        <w:tc>
          <w:tcPr>
            <w:tcW w:w="2263" w:type="dxa"/>
          </w:tcPr>
          <w:p w14:paraId="354ECACA" w14:textId="0F6DAD34" w:rsidR="4D76C2C4" w:rsidRDefault="4D76C2C4" w:rsidP="4D76C2C4"/>
        </w:tc>
        <w:tc>
          <w:tcPr>
            <w:tcW w:w="2268" w:type="dxa"/>
          </w:tcPr>
          <w:p w14:paraId="304E7DAE" w14:textId="08272CA4" w:rsidR="4D76C2C4" w:rsidRDefault="4D76C2C4" w:rsidP="4D76C2C4"/>
        </w:tc>
        <w:tc>
          <w:tcPr>
            <w:tcW w:w="2835" w:type="dxa"/>
          </w:tcPr>
          <w:p w14:paraId="054D29EE" w14:textId="1FD3F262" w:rsidR="004B67D1" w:rsidRDefault="5C5B25A3" w:rsidP="2CCD9E84">
            <w:pPr>
              <w:rPr>
                <w:rFonts w:eastAsiaTheme="minorEastAsia"/>
              </w:rPr>
            </w:pPr>
            <w:r w:rsidRPr="2CCD9E84">
              <w:rPr>
                <w:rFonts w:eastAsiaTheme="minorEastAsia"/>
              </w:rPr>
              <w:t>Artificial Intelligence</w:t>
            </w:r>
          </w:p>
          <w:sdt>
            <w:sdtPr>
              <w:id w:val="167084066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53B823CF" w14:textId="775F06D2" w:rsidR="004B67D1" w:rsidRDefault="11998769" w:rsidP="4D76C2C4">
                <w:r w:rsidRPr="11998769">
                  <w:rPr>
                    <w:rFonts w:ascii="MS Gothic" w:eastAsia="MS Gothic" w:hAnsi="MS Gothic" w:cs="MS Gothic"/>
                  </w:rPr>
                  <w:t>☒</w:t>
                </w:r>
              </w:p>
            </w:sdtContent>
          </w:sdt>
          <w:p w14:paraId="59F04166" w14:textId="7CBDF9A5" w:rsidR="004B67D1" w:rsidRDefault="004B67D1" w:rsidP="2CCD9E8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446DEDFE" w14:textId="3DFF52F3" w:rsidR="4D76C2C4" w:rsidRDefault="4D76C2C4" w:rsidP="4D76C2C4"/>
        </w:tc>
      </w:tr>
      <w:tr w:rsidR="4D76C2C4" w14:paraId="14AA5248" w14:textId="77777777" w:rsidTr="11998769">
        <w:trPr>
          <w:trHeight w:val="300"/>
        </w:trPr>
        <w:tc>
          <w:tcPr>
            <w:tcW w:w="2263" w:type="dxa"/>
          </w:tcPr>
          <w:p w14:paraId="681D0E3E" w14:textId="2397A2BE" w:rsidR="4D76C2C4" w:rsidRDefault="4D76C2C4" w:rsidP="4D76C2C4"/>
        </w:tc>
        <w:tc>
          <w:tcPr>
            <w:tcW w:w="2268" w:type="dxa"/>
          </w:tcPr>
          <w:p w14:paraId="1666C6F0" w14:textId="1CA12492" w:rsidR="4D76C2C4" w:rsidRDefault="4D76C2C4" w:rsidP="4D76C2C4"/>
        </w:tc>
        <w:tc>
          <w:tcPr>
            <w:tcW w:w="2835" w:type="dxa"/>
          </w:tcPr>
          <w:p w14:paraId="26AF826C" w14:textId="3AE07A02" w:rsidR="004B67D1" w:rsidRDefault="5C5B25A3" w:rsidP="2CCD9E84">
            <w:pPr>
              <w:rPr>
                <w:rFonts w:eastAsiaTheme="minorEastAsia"/>
              </w:rPr>
            </w:pPr>
            <w:r w:rsidRPr="2CCD9E84">
              <w:rPr>
                <w:rFonts w:eastAsiaTheme="minorEastAsia"/>
              </w:rPr>
              <w:t xml:space="preserve">Other </w:t>
            </w:r>
          </w:p>
          <w:sdt>
            <w:sdtPr>
              <w:id w:val="2550818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90AFC75" w14:textId="5072131A" w:rsidR="004B67D1" w:rsidRDefault="5C5B25A3" w:rsidP="4D76C2C4">
                <w:r w:rsidRPr="2CCD9E84">
                  <w:rPr>
                    <w:rFonts w:ascii="MS Gothic" w:hAnsi="MS Gothic"/>
                  </w:rPr>
                  <w:t>☐</w:t>
                </w:r>
              </w:p>
            </w:sdtContent>
          </w:sdt>
          <w:p w14:paraId="76C4B626" w14:textId="45285CE2" w:rsidR="004B67D1" w:rsidRDefault="004B67D1" w:rsidP="2CCD9E8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67F83151" w14:textId="2ACAC41B" w:rsidR="4D76C2C4" w:rsidRDefault="4D76C2C4" w:rsidP="4D76C2C4"/>
        </w:tc>
      </w:tr>
    </w:tbl>
    <w:p w14:paraId="33376E63" w14:textId="0E8ADB54" w:rsidR="4D76C2C4" w:rsidRDefault="4D76C2C4" w:rsidP="4D76C2C4">
      <w:pPr>
        <w:rPr>
          <w:rFonts w:eastAsiaTheme="minorEastAsia"/>
          <w:b/>
          <w:bCs/>
        </w:rPr>
      </w:pPr>
    </w:p>
    <w:p w14:paraId="2BE13540" w14:textId="32F2EB48" w:rsidR="58A24372" w:rsidRDefault="58A24372" w:rsidP="4D76C2C4">
      <w:pPr>
        <w:rPr>
          <w:rFonts w:eastAsiaTheme="minorEastAsia"/>
          <w:b/>
          <w:bCs/>
        </w:rPr>
      </w:pPr>
      <w:r w:rsidRPr="4D76C2C4">
        <w:rPr>
          <w:rFonts w:eastAsiaTheme="minorEastAsia"/>
          <w:b/>
          <w:bCs/>
        </w:rPr>
        <w:t>Contact Details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59"/>
        <w:gridCol w:w="7301"/>
      </w:tblGrid>
      <w:tr w:rsidR="4D76C2C4" w14:paraId="157B1DB6" w14:textId="77777777" w:rsidTr="263BF0DD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144C4BE8" w14:textId="7EC1199F" w:rsidR="58A24372" w:rsidRDefault="58A24372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Contact Name</w:t>
            </w:r>
            <w:r w:rsidR="006A77B1">
              <w:rPr>
                <w:rFonts w:eastAsiaTheme="minorEastAsia"/>
                <w:b/>
                <w:bCs/>
              </w:rPr>
              <w:t>/s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79A68121" w14:textId="14108D8E" w:rsidR="4D76C2C4" w:rsidRDefault="39F75265" w:rsidP="11998769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263BF0DD">
              <w:rPr>
                <w:rFonts w:ascii="Calibri" w:eastAsia="Calibri" w:hAnsi="Calibri" w:cs="Calibri"/>
                <w:color w:val="000000" w:themeColor="text1"/>
              </w:rPr>
              <w:t xml:space="preserve">Dr </w:t>
            </w:r>
            <w:r w:rsidR="6985AF88" w:rsidRPr="263BF0DD">
              <w:rPr>
                <w:rFonts w:ascii="Calibri" w:eastAsia="Calibri" w:hAnsi="Calibri" w:cs="Calibri"/>
                <w:color w:val="000000" w:themeColor="text1"/>
              </w:rPr>
              <w:t>Ana</w:t>
            </w:r>
            <w:r w:rsidR="71C45052" w:rsidRPr="263BF0DD">
              <w:rPr>
                <w:rFonts w:ascii="Calibri" w:eastAsia="Calibri" w:hAnsi="Calibri" w:cs="Calibri"/>
                <w:color w:val="000000" w:themeColor="text1"/>
              </w:rPr>
              <w:t xml:space="preserve"> Elena Schalk</w:t>
            </w:r>
            <w:r w:rsidR="6985AF88" w:rsidRPr="263BF0D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6AB654AB" w:rsidRPr="263BF0DD">
              <w:rPr>
                <w:rFonts w:ascii="Calibri" w:eastAsia="Calibri" w:hAnsi="Calibri" w:cs="Calibri"/>
                <w:color w:val="000000" w:themeColor="text1"/>
              </w:rPr>
              <w:t xml:space="preserve">(primary contact point); </w:t>
            </w:r>
            <w:r w:rsidR="249B2E07" w:rsidRPr="263BF0DD">
              <w:rPr>
                <w:rFonts w:ascii="Calibri" w:eastAsia="Calibri" w:hAnsi="Calibri" w:cs="Calibri"/>
                <w:color w:val="000000" w:themeColor="text1"/>
              </w:rPr>
              <w:t xml:space="preserve">Dr </w:t>
            </w:r>
            <w:r w:rsidR="6AB654AB" w:rsidRPr="263BF0DD">
              <w:rPr>
                <w:rFonts w:ascii="Calibri" w:eastAsia="Calibri" w:hAnsi="Calibri" w:cs="Calibri"/>
                <w:color w:val="000000" w:themeColor="text1"/>
              </w:rPr>
              <w:t>Cai</w:t>
            </w:r>
            <w:r w:rsidR="60F40572" w:rsidRPr="263BF0DD">
              <w:rPr>
                <w:rFonts w:ascii="Calibri" w:eastAsia="Calibri" w:hAnsi="Calibri" w:cs="Calibri"/>
                <w:color w:val="000000" w:themeColor="text1"/>
              </w:rPr>
              <w:t>tríona</w:t>
            </w:r>
            <w:r w:rsidR="45E549DD" w:rsidRPr="263BF0DD">
              <w:rPr>
                <w:rFonts w:ascii="Calibri" w:eastAsia="Calibri" w:hAnsi="Calibri" w:cs="Calibri"/>
                <w:color w:val="000000" w:themeColor="text1"/>
              </w:rPr>
              <w:t xml:space="preserve"> Ní Shé; Dr Pauline Rooney; </w:t>
            </w:r>
            <w:r w:rsidR="5CEA46C4" w:rsidRPr="263BF0DD">
              <w:rPr>
                <w:rFonts w:ascii="Calibri" w:eastAsia="Calibri" w:hAnsi="Calibri" w:cs="Calibri"/>
                <w:color w:val="000000" w:themeColor="text1"/>
              </w:rPr>
              <w:t xml:space="preserve">Mr </w:t>
            </w:r>
            <w:r w:rsidR="45E549DD" w:rsidRPr="263BF0DD">
              <w:rPr>
                <w:rFonts w:ascii="Calibri" w:eastAsia="Calibri" w:hAnsi="Calibri" w:cs="Calibri"/>
                <w:color w:val="000000" w:themeColor="text1"/>
              </w:rPr>
              <w:t>Kevin O’Connor</w:t>
            </w:r>
            <w:r w:rsidR="44CE1C4E" w:rsidRPr="263BF0DD">
              <w:rPr>
                <w:rFonts w:ascii="Calibri" w:eastAsia="Calibri" w:hAnsi="Calibri" w:cs="Calibri"/>
                <w:color w:val="000000" w:themeColor="text1"/>
              </w:rPr>
              <w:t>; Dr Claire McAvinia.</w:t>
            </w:r>
          </w:p>
          <w:p w14:paraId="26A459B8" w14:textId="43539C78" w:rsidR="006A77B1" w:rsidRDefault="006A77B1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  <w:tr w:rsidR="4D76C2C4" w14:paraId="18C413E6" w14:textId="77777777" w:rsidTr="263BF0DD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1785EAB2" w14:textId="674DD7F0" w:rsidR="2DDBD4D0" w:rsidRDefault="2DDBD4D0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Date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4AD6789D" w14:textId="3CA3E264" w:rsidR="4D76C2C4" w:rsidRDefault="1443D10A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 w:rsidRPr="11998769">
              <w:rPr>
                <w:rFonts w:ascii="Calibri" w:eastAsia="Calibri" w:hAnsi="Calibri" w:cs="Calibri"/>
                <w:color w:val="000000" w:themeColor="text1"/>
                <w:lang w:val="en-IE"/>
              </w:rPr>
              <w:t>14/11/2024</w:t>
            </w:r>
          </w:p>
          <w:p w14:paraId="4A1B23DA" w14:textId="03B4D184" w:rsidR="006A77B1" w:rsidRDefault="006A77B1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  <w:tr w:rsidR="4D76C2C4" w14:paraId="5CE43459" w14:textId="77777777" w:rsidTr="263BF0DD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29D98A35" w14:textId="77777777" w:rsidR="58A24372" w:rsidRDefault="58A24372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Email Address</w:t>
            </w:r>
          </w:p>
          <w:p w14:paraId="24960703" w14:textId="5100E18C" w:rsidR="006A77B1" w:rsidRDefault="006A77B1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4750C8F4" w14:textId="7E4EEF52" w:rsidR="4D76C2C4" w:rsidRDefault="1BD0A0B1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 w:rsidRPr="11998769">
              <w:rPr>
                <w:rFonts w:ascii="Calibri" w:eastAsia="Calibri" w:hAnsi="Calibri" w:cs="Calibri"/>
                <w:color w:val="000000" w:themeColor="text1"/>
                <w:lang w:val="en-IE"/>
              </w:rPr>
              <w:t>schalka@tcd.ie</w:t>
            </w:r>
          </w:p>
        </w:tc>
      </w:tr>
      <w:tr w:rsidR="4D76C2C4" w14:paraId="3921D51E" w14:textId="77777777" w:rsidTr="263BF0DD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4D87E04E" w14:textId="7ED29C23" w:rsidR="58A24372" w:rsidRDefault="58A24372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Links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7244BC59" w14:textId="20C55623" w:rsidR="59E82668" w:rsidRDefault="1939753F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 w:rsidRPr="11998769">
              <w:rPr>
                <w:rFonts w:ascii="Calibri" w:eastAsia="Calibri" w:hAnsi="Calibri" w:cs="Calibri"/>
                <w:color w:val="000000" w:themeColor="text1"/>
                <w:lang w:val="en-IE"/>
              </w:rPr>
              <w:t>Please add links to any relevant pages/ document</w:t>
            </w:r>
            <w:r w:rsidR="38AA96E9" w:rsidRPr="11998769">
              <w:rPr>
                <w:rFonts w:ascii="Calibri" w:eastAsia="Calibri" w:hAnsi="Calibri" w:cs="Calibri"/>
                <w:color w:val="000000" w:themeColor="text1"/>
                <w:lang w:val="en-IE"/>
              </w:rPr>
              <w:t>s</w:t>
            </w:r>
            <w:r w:rsidR="51C3C4FE" w:rsidRPr="11998769"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. Please </w:t>
            </w:r>
            <w:r w:rsidR="4A24DD49" w:rsidRPr="11998769">
              <w:rPr>
                <w:rFonts w:ascii="Calibri" w:eastAsia="Calibri" w:hAnsi="Calibri" w:cs="Calibri"/>
                <w:color w:val="000000" w:themeColor="text1"/>
                <w:lang w:val="en-IE"/>
              </w:rPr>
              <w:t>attach any items</w:t>
            </w:r>
            <w:r w:rsidR="51C3C4FE" w:rsidRPr="11998769"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 not in a link format with your submission. </w:t>
            </w:r>
          </w:p>
          <w:p w14:paraId="6D413AE7" w14:textId="47A422C4" w:rsidR="11998769" w:rsidRDefault="11998769" w:rsidP="11998769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  <w:p w14:paraId="23AF3B7A" w14:textId="52209F40" w:rsidR="6B9F468B" w:rsidRDefault="6B9F468B" w:rsidP="11998769">
            <w:pPr>
              <w:pStyle w:val="ListParagraph"/>
              <w:numPr>
                <w:ilvl w:val="0"/>
                <w:numId w:val="1"/>
              </w:num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lang w:val="en-IE"/>
              </w:rPr>
            </w:pPr>
            <w:r w:rsidRPr="11998769">
              <w:rPr>
                <w:rFonts w:ascii="Calibri" w:eastAsia="Calibri" w:hAnsi="Calibri" w:cs="Calibri"/>
                <w:b/>
                <w:bCs/>
                <w:color w:val="000000" w:themeColor="text1"/>
                <w:lang w:val="en-IE"/>
              </w:rPr>
              <w:t>Plan:</w:t>
            </w:r>
            <w:r w:rsidR="10227219" w:rsidRPr="11998769">
              <w:rPr>
                <w:rFonts w:ascii="Calibri" w:eastAsia="Calibri" w:hAnsi="Calibri" w:cs="Calibri"/>
                <w:b/>
                <w:bCs/>
                <w:color w:val="000000" w:themeColor="text1"/>
                <w:lang w:val="en-IE"/>
              </w:rPr>
              <w:t xml:space="preserve"> </w:t>
            </w:r>
            <w:r w:rsidR="10227219" w:rsidRPr="11998769">
              <w:rPr>
                <w:rFonts w:ascii="Calibri" w:eastAsia="Calibri" w:hAnsi="Calibri" w:cs="Calibri"/>
                <w:color w:val="000000" w:themeColor="text1"/>
                <w:lang w:val="en-IE"/>
              </w:rPr>
              <w:t>(a readable version of the image is at the end of this document</w:t>
            </w:r>
            <w:r w:rsidR="10227219" w:rsidRPr="11998769">
              <w:rPr>
                <w:rFonts w:ascii="Calibri" w:eastAsia="Calibri" w:hAnsi="Calibri" w:cs="Calibri"/>
                <w:b/>
                <w:bCs/>
                <w:color w:val="000000" w:themeColor="text1"/>
                <w:lang w:val="en-IE"/>
              </w:rPr>
              <w:t>)</w:t>
            </w:r>
          </w:p>
          <w:p w14:paraId="7D36D061" w14:textId="5FB8DECA" w:rsidR="11998769" w:rsidRDefault="11998769" w:rsidP="11998769">
            <w:pPr>
              <w:pStyle w:val="ListParagraph"/>
              <w:spacing w:line="259" w:lineRule="auto"/>
              <w:ind w:left="-90"/>
            </w:pPr>
          </w:p>
          <w:p w14:paraId="0DE1292D" w14:textId="3D4938E7" w:rsidR="11998769" w:rsidRDefault="11998769" w:rsidP="11998769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  <w:p w14:paraId="48A939F3" w14:textId="691E731B" w:rsidR="6E99D17A" w:rsidRDefault="6E99D17A" w:rsidP="11998769">
            <w:pPr>
              <w:pStyle w:val="ListParagraph"/>
              <w:numPr>
                <w:ilvl w:val="0"/>
                <w:numId w:val="1"/>
              </w:num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 w:rsidRPr="11998769">
              <w:rPr>
                <w:rFonts w:ascii="Calibri" w:eastAsia="Calibri" w:hAnsi="Calibri" w:cs="Calibri"/>
                <w:b/>
                <w:bCs/>
                <w:color w:val="000000" w:themeColor="text1"/>
                <w:lang w:val="en-IE"/>
              </w:rPr>
              <w:t>Open Resources:</w:t>
            </w:r>
            <w:r w:rsidRPr="11998769"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 </w:t>
            </w:r>
            <w:hyperlink r:id="rId11">
              <w:r w:rsidRPr="11998769">
                <w:rPr>
                  <w:rStyle w:val="Hyperlink"/>
                  <w:rFonts w:ascii="Calibri" w:eastAsia="Calibri" w:hAnsi="Calibri" w:cs="Calibri"/>
                  <w:lang w:val="en-IE"/>
                </w:rPr>
                <w:t>https://www.tcd.ie/academicpractice/resources/generative_ai/</w:t>
              </w:r>
            </w:hyperlink>
          </w:p>
          <w:p w14:paraId="6B20768B" w14:textId="37E92063" w:rsidR="11998769" w:rsidRDefault="11998769" w:rsidP="11998769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  <w:p w14:paraId="2C21E310" w14:textId="61CFC4C6" w:rsidR="252D80FC" w:rsidRDefault="252D80FC" w:rsidP="11998769">
            <w:pPr>
              <w:spacing w:line="259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3E65A455" wp14:editId="400AABBF">
                  <wp:extent cx="4505325" cy="2095500"/>
                  <wp:effectExtent l="0" t="0" r="0" b="0"/>
                  <wp:docPr id="84943447" name="Picture 84943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7E3E2" w14:textId="5A7ACAFA" w:rsidR="11998769" w:rsidRDefault="11998769" w:rsidP="11998769">
            <w:pPr>
              <w:spacing w:line="259" w:lineRule="auto"/>
            </w:pPr>
          </w:p>
          <w:p w14:paraId="3C7C4A20" w14:textId="4526DB75" w:rsidR="11998769" w:rsidRDefault="11998769" w:rsidP="11998769">
            <w:pPr>
              <w:spacing w:line="259" w:lineRule="auto"/>
            </w:pPr>
          </w:p>
          <w:p w14:paraId="4FCA5391" w14:textId="1468BABB" w:rsidR="252D80FC" w:rsidRDefault="252D80FC" w:rsidP="11998769">
            <w:pPr>
              <w:pStyle w:val="ListParagraph"/>
              <w:numPr>
                <w:ilvl w:val="0"/>
                <w:numId w:val="1"/>
              </w:numPr>
              <w:spacing w:line="259" w:lineRule="auto"/>
              <w:rPr>
                <w:b/>
                <w:bCs/>
              </w:rPr>
            </w:pPr>
            <w:r w:rsidRPr="11998769">
              <w:rPr>
                <w:b/>
                <w:bCs/>
              </w:rPr>
              <w:t>Professional Development:</w:t>
            </w:r>
          </w:p>
          <w:p w14:paraId="375F2DB9" w14:textId="7B2A9653" w:rsidR="0A3E5EC4" w:rsidRDefault="0A3E5EC4" w:rsidP="11998769">
            <w:pPr>
              <w:pStyle w:val="ListParagraph"/>
              <w:spacing w:line="259" w:lineRule="auto"/>
            </w:pPr>
            <w:hyperlink r:id="rId13">
              <w:r w:rsidRPr="11998769">
                <w:rPr>
                  <w:rStyle w:val="Hyperlink"/>
                </w:rPr>
                <w:t>https://opencourses.ie/opencourse/genai-for-teaching-and-learning-how-to-do-it-right/</w:t>
              </w:r>
            </w:hyperlink>
            <w:r>
              <w:t xml:space="preserve"> </w:t>
            </w:r>
          </w:p>
          <w:p w14:paraId="56C65743" w14:textId="77CDCACD" w:rsidR="0A3E5EC4" w:rsidRDefault="0A3E5EC4" w:rsidP="11998769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5830C7EF" wp14:editId="5767B153">
                  <wp:extent cx="4505325" cy="3390900"/>
                  <wp:effectExtent l="0" t="0" r="0" b="0"/>
                  <wp:docPr id="459249392" name="Picture 459249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767C1B" w14:textId="03E7DB26" w:rsidR="76A2192A" w:rsidRDefault="76A2192A" w:rsidP="11998769">
            <w:pPr>
              <w:spacing w:line="259" w:lineRule="auto"/>
            </w:pPr>
            <w:r>
              <w:t xml:space="preserve">The Brown-Bag Lunch activity: </w:t>
            </w:r>
            <w:hyperlink r:id="rId15">
              <w:r w:rsidRPr="11998769">
                <w:rPr>
                  <w:rStyle w:val="Hyperlink"/>
                </w:rPr>
                <w:t>https://www.tcd.ie/academicpractice/professional-development/workshops/events2425/brownbag.php</w:t>
              </w:r>
            </w:hyperlink>
            <w:r>
              <w:t xml:space="preserve"> </w:t>
            </w:r>
          </w:p>
          <w:p w14:paraId="74F63582" w14:textId="1839CE20" w:rsidR="76A2192A" w:rsidRDefault="76A2192A" w:rsidP="11998769">
            <w:pPr>
              <w:spacing w:line="259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4B8D7DDB" wp14:editId="51A938D6">
                  <wp:extent cx="4505325" cy="3019425"/>
                  <wp:effectExtent l="0" t="0" r="0" b="0"/>
                  <wp:docPr id="299678153" name="Picture 299678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CEB99" w14:textId="01442471" w:rsidR="11998769" w:rsidRDefault="11998769" w:rsidP="11998769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  <w:p w14:paraId="02B16D7B" w14:textId="4620450F" w:rsidR="76A2192A" w:rsidRDefault="76A2192A" w:rsidP="11998769">
            <w:pPr>
              <w:pStyle w:val="ListParagraph"/>
              <w:numPr>
                <w:ilvl w:val="0"/>
                <w:numId w:val="1"/>
              </w:num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 w:rsidRPr="11998769">
              <w:rPr>
                <w:rFonts w:ascii="Calibri" w:eastAsia="Calibri" w:hAnsi="Calibri" w:cs="Calibri"/>
                <w:b/>
                <w:bCs/>
                <w:color w:val="000000" w:themeColor="text1"/>
                <w:lang w:val="en-IE"/>
              </w:rPr>
              <w:t>Open-access resource Using GenAI in teaching, learning and assessment, explorative practices in Irish Universities</w:t>
            </w:r>
            <w:r w:rsidRPr="11998769"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. </w:t>
            </w:r>
          </w:p>
          <w:p w14:paraId="578B8221" w14:textId="5C8573EE" w:rsidR="76A2192A" w:rsidRDefault="76A2192A" w:rsidP="11998769">
            <w:pPr>
              <w:pStyle w:val="ListParagraph"/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 w:rsidRPr="11998769">
              <w:rPr>
                <w:rFonts w:ascii="Calibri" w:eastAsia="Calibri" w:hAnsi="Calibri" w:cs="Calibri"/>
                <w:color w:val="000000" w:themeColor="text1"/>
                <w:lang w:val="en-IE"/>
              </w:rPr>
              <w:t>Launching 23</w:t>
            </w:r>
            <w:r w:rsidRPr="11998769">
              <w:rPr>
                <w:rFonts w:ascii="Calibri" w:eastAsia="Calibri" w:hAnsi="Calibri" w:cs="Calibri"/>
                <w:color w:val="000000" w:themeColor="text1"/>
                <w:vertAlign w:val="superscript"/>
                <w:lang w:val="en-IE"/>
              </w:rPr>
              <w:t>rd</w:t>
            </w:r>
            <w:r w:rsidRPr="11998769"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 of January 2025.</w:t>
            </w:r>
          </w:p>
          <w:p w14:paraId="54C77DF1" w14:textId="69190642" w:rsidR="76A2192A" w:rsidRDefault="76A2192A" w:rsidP="11998769">
            <w:pPr>
              <w:pStyle w:val="ListParagraph"/>
              <w:spacing w:line="259" w:lineRule="auto"/>
              <w:ind w:left="-90"/>
            </w:pPr>
            <w:r>
              <w:rPr>
                <w:noProof/>
              </w:rPr>
              <w:drawing>
                <wp:inline distT="0" distB="0" distL="0" distR="0" wp14:anchorId="65CF21DB" wp14:editId="65E68420">
                  <wp:extent cx="4505325" cy="552450"/>
                  <wp:effectExtent l="0" t="0" r="0" b="0"/>
                  <wp:docPr id="1327112459" name="Picture 1327112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0CDF91C8" w14:textId="1997DEA2" w:rsidR="006A77B1" w:rsidRDefault="006A77B1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</w:tbl>
    <w:p w14:paraId="2C76D734" w14:textId="24CF8AC2" w:rsidR="3B6AE0E1" w:rsidRDefault="3B6AE0E1" w:rsidP="2CCD9E84">
      <w:pPr>
        <w:rPr>
          <w:rFonts w:eastAsiaTheme="minorEastAsia"/>
          <w:color w:val="000000" w:themeColor="text1"/>
        </w:rPr>
      </w:pPr>
    </w:p>
    <w:p w14:paraId="674478AC" w14:textId="4E49E8E5" w:rsidR="4D76C2C4" w:rsidRDefault="4D76C2C4" w:rsidP="4D76C2C4"/>
    <w:p w14:paraId="32EEAB56" w14:textId="0E91960A" w:rsidR="79FA0A4A" w:rsidRDefault="79FA0A4A" w:rsidP="11998769">
      <w:r>
        <w:br/>
      </w:r>
    </w:p>
    <w:p w14:paraId="0688913F" w14:textId="521129AC" w:rsidR="4D76C2C4" w:rsidRDefault="470512C2" w:rsidP="38EA80CD">
      <w:r>
        <w:rPr>
          <w:noProof/>
        </w:rPr>
        <w:lastRenderedPageBreak/>
        <w:drawing>
          <wp:inline distT="0" distB="0" distL="0" distR="0" wp14:anchorId="01B62A95" wp14:editId="1D4F2EC2">
            <wp:extent cx="5943600" cy="3343275"/>
            <wp:effectExtent l="0" t="0" r="0" b="0"/>
            <wp:docPr id="2125137532" name="Picture 2125137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4D76C2C4">
      <w:headerReference w:type="default" r:id="rId19"/>
      <w:footerReference w:type="even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987AF8" w14:textId="77777777" w:rsidR="00AF3E20" w:rsidRDefault="00AF3E20" w:rsidP="00801E77">
      <w:pPr>
        <w:spacing w:after="0" w:line="240" w:lineRule="auto"/>
      </w:pPr>
      <w:r>
        <w:separator/>
      </w:r>
    </w:p>
  </w:endnote>
  <w:endnote w:type="continuationSeparator" w:id="0">
    <w:p w14:paraId="72611176" w14:textId="77777777" w:rsidR="00AF3E20" w:rsidRDefault="00AF3E20" w:rsidP="00801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62976652"/>
      <w:docPartObj>
        <w:docPartGallery w:val="Page Numbers (Bottom of Page)"/>
        <w:docPartUnique/>
      </w:docPartObj>
    </w:sdtPr>
    <w:sdtContent>
      <w:p w14:paraId="3223BFE1" w14:textId="26D2ED02" w:rsidR="003241DE" w:rsidRDefault="003241DE" w:rsidP="00DB38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5EE3F92" w14:textId="77777777" w:rsidR="003241DE" w:rsidRDefault="003241DE" w:rsidP="003241D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349258942"/>
      <w:docPartObj>
        <w:docPartGallery w:val="Page Numbers (Bottom of Page)"/>
        <w:docPartUnique/>
      </w:docPartObj>
    </w:sdtPr>
    <w:sdtContent>
      <w:p w14:paraId="7D494638" w14:textId="19A8AD5E" w:rsidR="003241DE" w:rsidRDefault="003241DE" w:rsidP="00DB38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84F48FB" w14:textId="4C7B66B8" w:rsidR="00801E77" w:rsidRDefault="00760A27" w:rsidP="003241DE">
    <w:pPr>
      <w:pStyle w:val="Footer"/>
      <w:ind w:right="36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D2040BC" wp14:editId="58062E3D">
          <wp:simplePos x="0" y="0"/>
          <wp:positionH relativeFrom="column">
            <wp:posOffset>3980815</wp:posOffset>
          </wp:positionH>
          <wp:positionV relativeFrom="paragraph">
            <wp:posOffset>-171450</wp:posOffset>
          </wp:positionV>
          <wp:extent cx="1790700" cy="494665"/>
          <wp:effectExtent l="0" t="0" r="0" b="635"/>
          <wp:wrapNone/>
          <wp:docPr id="2" name="Picture 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1E77">
      <w:t xml:space="preserve">                                                                                             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844DEB" w14:textId="77777777" w:rsidR="00AF3E20" w:rsidRDefault="00AF3E20" w:rsidP="00801E77">
      <w:pPr>
        <w:spacing w:after="0" w:line="240" w:lineRule="auto"/>
      </w:pPr>
      <w:r>
        <w:separator/>
      </w:r>
    </w:p>
  </w:footnote>
  <w:footnote w:type="continuationSeparator" w:id="0">
    <w:p w14:paraId="31D0A20D" w14:textId="77777777" w:rsidR="00AF3E20" w:rsidRDefault="00AF3E20" w:rsidP="00801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04A1A7" w14:textId="015DB10C" w:rsidR="002D7BAC" w:rsidRDefault="002D7BAC" w:rsidP="002D7BAC">
    <w:pPr>
      <w:rPr>
        <w:b/>
        <w:bCs/>
        <w:sz w:val="28"/>
        <w:szCs w:val="28"/>
      </w:rPr>
    </w:pPr>
    <w:r>
      <w:rPr>
        <w:b/>
        <w:bCs/>
        <w:sz w:val="28"/>
        <w:szCs w:val="28"/>
      </w:rPr>
      <w:t>HEA Teaching and Learning Conference</w:t>
    </w:r>
    <w:r w:rsidRPr="4D76C2C4">
      <w:rPr>
        <w:b/>
        <w:bCs/>
        <w:sz w:val="28"/>
        <w:szCs w:val="28"/>
      </w:rPr>
      <w:t xml:space="preserve"> </w:t>
    </w:r>
    <w:r>
      <w:rPr>
        <w:b/>
        <w:bCs/>
        <w:sz w:val="28"/>
        <w:szCs w:val="28"/>
      </w:rPr>
      <w:t>2024</w:t>
    </w:r>
    <w:r>
      <w:tab/>
    </w:r>
    <w:r>
      <w:tab/>
    </w:r>
    <w:r>
      <w:tab/>
    </w:r>
    <w:r>
      <w:tab/>
    </w:r>
    <w:r w:rsidRPr="4D76C2C4">
      <w:rPr>
        <w:b/>
        <w:bCs/>
        <w:sz w:val="28"/>
        <w:szCs w:val="28"/>
      </w:rPr>
      <w:t>Case Study</w:t>
    </w:r>
  </w:p>
  <w:p w14:paraId="19933094" w14:textId="77777777" w:rsidR="00760A27" w:rsidRDefault="00760A27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20CE49"/>
    <w:multiLevelType w:val="hybridMultilevel"/>
    <w:tmpl w:val="8CA8A5B0"/>
    <w:lvl w:ilvl="0" w:tplc="CBDC3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988B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A815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2A6B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D0F7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841F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AC73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469C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26E5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9E9A52"/>
    <w:multiLevelType w:val="hybridMultilevel"/>
    <w:tmpl w:val="4366FC76"/>
    <w:lvl w:ilvl="0" w:tplc="C44E55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9ECFF0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A42010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8A3C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2673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D463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ECF6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10C6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0C8F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3911A7"/>
    <w:multiLevelType w:val="hybridMultilevel"/>
    <w:tmpl w:val="CE202FDE"/>
    <w:lvl w:ilvl="0" w:tplc="B524C9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B29C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5878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5431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C428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44F9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72A1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2ADF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76C0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3722A3"/>
    <w:multiLevelType w:val="hybridMultilevel"/>
    <w:tmpl w:val="3FBEB780"/>
    <w:lvl w:ilvl="0" w:tplc="510481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D4BF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8022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C222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64F8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92DD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60E7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E2E4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7AAB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979A71"/>
    <w:multiLevelType w:val="hybridMultilevel"/>
    <w:tmpl w:val="2FE83864"/>
    <w:lvl w:ilvl="0" w:tplc="A2FC1D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A4DB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3A75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C48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8A9E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4EDE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DA2C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B432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DAF1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B6521"/>
    <w:multiLevelType w:val="hybridMultilevel"/>
    <w:tmpl w:val="D2A0E3C0"/>
    <w:lvl w:ilvl="0" w:tplc="E5FEFDEC">
      <w:start w:val="1"/>
      <w:numFmt w:val="decimal"/>
      <w:lvlText w:val="%1."/>
      <w:lvlJc w:val="left"/>
      <w:pPr>
        <w:ind w:left="720" w:hanging="360"/>
      </w:pPr>
    </w:lvl>
    <w:lvl w:ilvl="1" w:tplc="DC203118">
      <w:start w:val="1"/>
      <w:numFmt w:val="lowerLetter"/>
      <w:lvlText w:val="%2."/>
      <w:lvlJc w:val="left"/>
      <w:pPr>
        <w:ind w:left="1440" w:hanging="360"/>
      </w:pPr>
    </w:lvl>
    <w:lvl w:ilvl="2" w:tplc="F2B6F808">
      <w:start w:val="1"/>
      <w:numFmt w:val="lowerRoman"/>
      <w:lvlText w:val="%3."/>
      <w:lvlJc w:val="right"/>
      <w:pPr>
        <w:ind w:left="2160" w:hanging="180"/>
      </w:pPr>
    </w:lvl>
    <w:lvl w:ilvl="3" w:tplc="0C149B8E">
      <w:start w:val="1"/>
      <w:numFmt w:val="decimal"/>
      <w:lvlText w:val="%4."/>
      <w:lvlJc w:val="left"/>
      <w:pPr>
        <w:ind w:left="2880" w:hanging="360"/>
      </w:pPr>
    </w:lvl>
    <w:lvl w:ilvl="4" w:tplc="01B87082">
      <w:start w:val="1"/>
      <w:numFmt w:val="lowerLetter"/>
      <w:lvlText w:val="%5."/>
      <w:lvlJc w:val="left"/>
      <w:pPr>
        <w:ind w:left="3600" w:hanging="360"/>
      </w:pPr>
    </w:lvl>
    <w:lvl w:ilvl="5" w:tplc="9B3022DA">
      <w:start w:val="1"/>
      <w:numFmt w:val="lowerRoman"/>
      <w:lvlText w:val="%6."/>
      <w:lvlJc w:val="right"/>
      <w:pPr>
        <w:ind w:left="4320" w:hanging="180"/>
      </w:pPr>
    </w:lvl>
    <w:lvl w:ilvl="6" w:tplc="91946516">
      <w:start w:val="1"/>
      <w:numFmt w:val="decimal"/>
      <w:lvlText w:val="%7."/>
      <w:lvlJc w:val="left"/>
      <w:pPr>
        <w:ind w:left="5040" w:hanging="360"/>
      </w:pPr>
    </w:lvl>
    <w:lvl w:ilvl="7" w:tplc="5F48BDE2">
      <w:start w:val="1"/>
      <w:numFmt w:val="lowerLetter"/>
      <w:lvlText w:val="%8."/>
      <w:lvlJc w:val="left"/>
      <w:pPr>
        <w:ind w:left="5760" w:hanging="360"/>
      </w:pPr>
    </w:lvl>
    <w:lvl w:ilvl="8" w:tplc="3538352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6C2A3A"/>
    <w:multiLevelType w:val="hybridMultilevel"/>
    <w:tmpl w:val="51F6B15E"/>
    <w:lvl w:ilvl="0" w:tplc="18E8C95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9A844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EC6A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B8F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52E9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3041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D813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D2B3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8031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5615227">
    <w:abstractNumId w:val="5"/>
  </w:num>
  <w:num w:numId="2" w16cid:durableId="1926761178">
    <w:abstractNumId w:val="2"/>
  </w:num>
  <w:num w:numId="3" w16cid:durableId="1672948136">
    <w:abstractNumId w:val="4"/>
  </w:num>
  <w:num w:numId="4" w16cid:durableId="292709639">
    <w:abstractNumId w:val="3"/>
  </w:num>
  <w:num w:numId="5" w16cid:durableId="279532150">
    <w:abstractNumId w:val="1"/>
  </w:num>
  <w:num w:numId="6" w16cid:durableId="145627595">
    <w:abstractNumId w:val="0"/>
  </w:num>
  <w:num w:numId="7" w16cid:durableId="3762479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cryptProviderType="rsaAES" w:cryptAlgorithmClass="hash" w:cryptAlgorithmType="typeAny" w:cryptAlgorithmSid="14" w:cryptSpinCount="100000" w:hash="9CFBU2xt3b2kDlP/f+mfPIc0Pl3vsNTAAGwg50ruylCs0Nq5jESce244xz+0V+Fy5u3TcCMUc+ulbtPe1h3hFg==" w:salt="M9mTWGQa3/+NyTTe3xWtBw=="/>
  <w:zoom w:percent="111"/>
  <w:proofState w:spelling="clean" w:grammar="clean"/>
  <w:documentProtection w:edit="readOnly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7E9B826"/>
    <w:rsid w:val="0003AD34"/>
    <w:rsid w:val="000A63C9"/>
    <w:rsid w:val="000D4E7D"/>
    <w:rsid w:val="00117183"/>
    <w:rsid w:val="0012546D"/>
    <w:rsid w:val="0019761B"/>
    <w:rsid w:val="00242D7F"/>
    <w:rsid w:val="002D7BAC"/>
    <w:rsid w:val="003241DE"/>
    <w:rsid w:val="0039038F"/>
    <w:rsid w:val="003C71C1"/>
    <w:rsid w:val="003E7A48"/>
    <w:rsid w:val="00421161"/>
    <w:rsid w:val="004B67D1"/>
    <w:rsid w:val="00503554"/>
    <w:rsid w:val="005163E2"/>
    <w:rsid w:val="0054371E"/>
    <w:rsid w:val="00615406"/>
    <w:rsid w:val="00630B93"/>
    <w:rsid w:val="00642159"/>
    <w:rsid w:val="00642488"/>
    <w:rsid w:val="006A77B1"/>
    <w:rsid w:val="00704A08"/>
    <w:rsid w:val="007250F6"/>
    <w:rsid w:val="00760A27"/>
    <w:rsid w:val="0079733A"/>
    <w:rsid w:val="007C547D"/>
    <w:rsid w:val="007C5B64"/>
    <w:rsid w:val="00801E77"/>
    <w:rsid w:val="00827C91"/>
    <w:rsid w:val="008B3462"/>
    <w:rsid w:val="008B612D"/>
    <w:rsid w:val="008D7D1D"/>
    <w:rsid w:val="00917993"/>
    <w:rsid w:val="00934830"/>
    <w:rsid w:val="00977F2C"/>
    <w:rsid w:val="00A33E0A"/>
    <w:rsid w:val="00A513D9"/>
    <w:rsid w:val="00AF3E20"/>
    <w:rsid w:val="00B079CB"/>
    <w:rsid w:val="00B62B98"/>
    <w:rsid w:val="00C36B91"/>
    <w:rsid w:val="00C87361"/>
    <w:rsid w:val="00CC5F52"/>
    <w:rsid w:val="00D67A21"/>
    <w:rsid w:val="00DC7317"/>
    <w:rsid w:val="00DF606D"/>
    <w:rsid w:val="00E36DA1"/>
    <w:rsid w:val="00E86716"/>
    <w:rsid w:val="00EA5A46"/>
    <w:rsid w:val="00F319EA"/>
    <w:rsid w:val="00F77C41"/>
    <w:rsid w:val="00F84411"/>
    <w:rsid w:val="00FC0B02"/>
    <w:rsid w:val="00FC64C1"/>
    <w:rsid w:val="00FD6B4C"/>
    <w:rsid w:val="012705BE"/>
    <w:rsid w:val="012C5658"/>
    <w:rsid w:val="013667E4"/>
    <w:rsid w:val="0209CAEF"/>
    <w:rsid w:val="02B7D75B"/>
    <w:rsid w:val="0324224D"/>
    <w:rsid w:val="03258958"/>
    <w:rsid w:val="0325DB1F"/>
    <w:rsid w:val="039B8260"/>
    <w:rsid w:val="04378844"/>
    <w:rsid w:val="04F07B5E"/>
    <w:rsid w:val="052A75DB"/>
    <w:rsid w:val="05DD7A90"/>
    <w:rsid w:val="05E42EC0"/>
    <w:rsid w:val="0609D907"/>
    <w:rsid w:val="0611C68D"/>
    <w:rsid w:val="0741373D"/>
    <w:rsid w:val="07AD96EE"/>
    <w:rsid w:val="080348E3"/>
    <w:rsid w:val="08049F0F"/>
    <w:rsid w:val="088043FE"/>
    <w:rsid w:val="08CFE91A"/>
    <w:rsid w:val="0903A1CC"/>
    <w:rsid w:val="092B576A"/>
    <w:rsid w:val="095F1382"/>
    <w:rsid w:val="098A6B98"/>
    <w:rsid w:val="0A3E5EC4"/>
    <w:rsid w:val="0A983CD6"/>
    <w:rsid w:val="0ADD4A2A"/>
    <w:rsid w:val="0AE5DC92"/>
    <w:rsid w:val="0BFDBB8F"/>
    <w:rsid w:val="0C08470A"/>
    <w:rsid w:val="0CE1726F"/>
    <w:rsid w:val="0D0F6F54"/>
    <w:rsid w:val="0D291A08"/>
    <w:rsid w:val="0D405C4A"/>
    <w:rsid w:val="0D41B60F"/>
    <w:rsid w:val="0D45F50C"/>
    <w:rsid w:val="0D495C87"/>
    <w:rsid w:val="0D915ABF"/>
    <w:rsid w:val="0D95DFB5"/>
    <w:rsid w:val="0DBFE578"/>
    <w:rsid w:val="0E1CD872"/>
    <w:rsid w:val="0E3FDB9E"/>
    <w:rsid w:val="0E59620A"/>
    <w:rsid w:val="0E8F351D"/>
    <w:rsid w:val="0F40D9B9"/>
    <w:rsid w:val="0F8C749F"/>
    <w:rsid w:val="0FB8A8D3"/>
    <w:rsid w:val="0FE2D070"/>
    <w:rsid w:val="10227219"/>
    <w:rsid w:val="107A9BED"/>
    <w:rsid w:val="10BD33C2"/>
    <w:rsid w:val="11496480"/>
    <w:rsid w:val="11547934"/>
    <w:rsid w:val="11998769"/>
    <w:rsid w:val="11C28BD0"/>
    <w:rsid w:val="1213CD6D"/>
    <w:rsid w:val="125253C1"/>
    <w:rsid w:val="12CB7367"/>
    <w:rsid w:val="133D92CC"/>
    <w:rsid w:val="13456AB4"/>
    <w:rsid w:val="141C48A3"/>
    <w:rsid w:val="1420FAFD"/>
    <w:rsid w:val="1443D10A"/>
    <w:rsid w:val="145E1571"/>
    <w:rsid w:val="150B097B"/>
    <w:rsid w:val="150FBD50"/>
    <w:rsid w:val="15BCF6F8"/>
    <w:rsid w:val="16C90D23"/>
    <w:rsid w:val="17046171"/>
    <w:rsid w:val="1705E9F7"/>
    <w:rsid w:val="17C469D7"/>
    <w:rsid w:val="181C930F"/>
    <w:rsid w:val="18F8F49F"/>
    <w:rsid w:val="1939753F"/>
    <w:rsid w:val="1A04C6D0"/>
    <w:rsid w:val="1A4198A1"/>
    <w:rsid w:val="1AF80A31"/>
    <w:rsid w:val="1B159731"/>
    <w:rsid w:val="1B66F47D"/>
    <w:rsid w:val="1B719FDF"/>
    <w:rsid w:val="1BCE088A"/>
    <w:rsid w:val="1BD0A0B1"/>
    <w:rsid w:val="1BF966B2"/>
    <w:rsid w:val="1C6C75FF"/>
    <w:rsid w:val="1D5FC75F"/>
    <w:rsid w:val="1D67483C"/>
    <w:rsid w:val="1D687E33"/>
    <w:rsid w:val="1DD1AA93"/>
    <w:rsid w:val="1DFA8E6F"/>
    <w:rsid w:val="1E3D1039"/>
    <w:rsid w:val="1E7A162E"/>
    <w:rsid w:val="1E8ED4C4"/>
    <w:rsid w:val="1EA7D517"/>
    <w:rsid w:val="1EF53FE5"/>
    <w:rsid w:val="1EFA9BA1"/>
    <w:rsid w:val="1F219282"/>
    <w:rsid w:val="1F4DA374"/>
    <w:rsid w:val="1FF35AFE"/>
    <w:rsid w:val="208C5ED5"/>
    <w:rsid w:val="20E2EBA4"/>
    <w:rsid w:val="20FA7B34"/>
    <w:rsid w:val="219912ED"/>
    <w:rsid w:val="221D37BE"/>
    <w:rsid w:val="23C2F810"/>
    <w:rsid w:val="243AD028"/>
    <w:rsid w:val="249B2E07"/>
    <w:rsid w:val="24EBE8C0"/>
    <w:rsid w:val="252D80FC"/>
    <w:rsid w:val="258C84A9"/>
    <w:rsid w:val="25978F47"/>
    <w:rsid w:val="263BF0DD"/>
    <w:rsid w:val="263E0E21"/>
    <w:rsid w:val="26DDE489"/>
    <w:rsid w:val="271E39B2"/>
    <w:rsid w:val="273BC527"/>
    <w:rsid w:val="27D6B754"/>
    <w:rsid w:val="280F86D8"/>
    <w:rsid w:val="281E3A03"/>
    <w:rsid w:val="28A12041"/>
    <w:rsid w:val="28AC8B92"/>
    <w:rsid w:val="29CA738B"/>
    <w:rsid w:val="2AFB88AD"/>
    <w:rsid w:val="2B0B8FA6"/>
    <w:rsid w:val="2B181DA8"/>
    <w:rsid w:val="2B31FCA2"/>
    <w:rsid w:val="2B3C1EE6"/>
    <w:rsid w:val="2C2C4E66"/>
    <w:rsid w:val="2CCD9E84"/>
    <w:rsid w:val="2CD89E66"/>
    <w:rsid w:val="2DDBD4D0"/>
    <w:rsid w:val="2DE4B1E1"/>
    <w:rsid w:val="2E473E74"/>
    <w:rsid w:val="2F490B49"/>
    <w:rsid w:val="2F7BCBF7"/>
    <w:rsid w:val="2FAD92FB"/>
    <w:rsid w:val="2FE0867F"/>
    <w:rsid w:val="305ACF97"/>
    <w:rsid w:val="3144F35D"/>
    <w:rsid w:val="31B363BA"/>
    <w:rsid w:val="32B0FDA7"/>
    <w:rsid w:val="32E28008"/>
    <w:rsid w:val="32F36785"/>
    <w:rsid w:val="331D2DA9"/>
    <w:rsid w:val="3338F4A9"/>
    <w:rsid w:val="3348400A"/>
    <w:rsid w:val="33740D1D"/>
    <w:rsid w:val="343C3354"/>
    <w:rsid w:val="3496B86E"/>
    <w:rsid w:val="356FC237"/>
    <w:rsid w:val="3592FC20"/>
    <w:rsid w:val="367DA083"/>
    <w:rsid w:val="36F45BD4"/>
    <w:rsid w:val="37270767"/>
    <w:rsid w:val="372F9CDC"/>
    <w:rsid w:val="37825E2A"/>
    <w:rsid w:val="37B3775E"/>
    <w:rsid w:val="3828206F"/>
    <w:rsid w:val="3882E6AF"/>
    <w:rsid w:val="3897782F"/>
    <w:rsid w:val="38AA96E9"/>
    <w:rsid w:val="38B17485"/>
    <w:rsid w:val="38B3B4E3"/>
    <w:rsid w:val="38EA80CD"/>
    <w:rsid w:val="3911B3EB"/>
    <w:rsid w:val="392EB11D"/>
    <w:rsid w:val="39F75265"/>
    <w:rsid w:val="3A0D7F89"/>
    <w:rsid w:val="3A504AE4"/>
    <w:rsid w:val="3A69ACFB"/>
    <w:rsid w:val="3A96288E"/>
    <w:rsid w:val="3B3802F0"/>
    <w:rsid w:val="3B583F8B"/>
    <w:rsid w:val="3B6AE0E1"/>
    <w:rsid w:val="3B734C4F"/>
    <w:rsid w:val="3BDF03BB"/>
    <w:rsid w:val="3C70F5EE"/>
    <w:rsid w:val="3C9DEAA5"/>
    <w:rsid w:val="3CC97F63"/>
    <w:rsid w:val="3CDCD83A"/>
    <w:rsid w:val="3DAB8C86"/>
    <w:rsid w:val="3DDD17EC"/>
    <w:rsid w:val="3E1B8F65"/>
    <w:rsid w:val="3F1597B8"/>
    <w:rsid w:val="3F16A47D"/>
    <w:rsid w:val="3F48201B"/>
    <w:rsid w:val="3F4E1390"/>
    <w:rsid w:val="3FDCEF7C"/>
    <w:rsid w:val="4040D389"/>
    <w:rsid w:val="40D0435F"/>
    <w:rsid w:val="4101C7C0"/>
    <w:rsid w:val="41AF93AB"/>
    <w:rsid w:val="424DE75F"/>
    <w:rsid w:val="4265D54C"/>
    <w:rsid w:val="42AE23EA"/>
    <w:rsid w:val="43ADF4D1"/>
    <w:rsid w:val="43BC580D"/>
    <w:rsid w:val="43EA15A0"/>
    <w:rsid w:val="4494DF87"/>
    <w:rsid w:val="44CE1C4E"/>
    <w:rsid w:val="44D49148"/>
    <w:rsid w:val="450A1850"/>
    <w:rsid w:val="453064DA"/>
    <w:rsid w:val="454360C0"/>
    <w:rsid w:val="45BFCDCD"/>
    <w:rsid w:val="45D2597E"/>
    <w:rsid w:val="45E549DD"/>
    <w:rsid w:val="45F1944E"/>
    <w:rsid w:val="460E8CF3"/>
    <w:rsid w:val="4682AFE8"/>
    <w:rsid w:val="470512C2"/>
    <w:rsid w:val="474A936C"/>
    <w:rsid w:val="4772D43A"/>
    <w:rsid w:val="47E9B826"/>
    <w:rsid w:val="480548F0"/>
    <w:rsid w:val="4838B33E"/>
    <w:rsid w:val="4886FF6D"/>
    <w:rsid w:val="48CECBC4"/>
    <w:rsid w:val="492F2236"/>
    <w:rsid w:val="495826F9"/>
    <w:rsid w:val="49E23279"/>
    <w:rsid w:val="49FF9893"/>
    <w:rsid w:val="4A24DD49"/>
    <w:rsid w:val="4A577895"/>
    <w:rsid w:val="4AA7DFCE"/>
    <w:rsid w:val="4BD9F2C8"/>
    <w:rsid w:val="4CA12FC5"/>
    <w:rsid w:val="4CEED15E"/>
    <w:rsid w:val="4D59C763"/>
    <w:rsid w:val="4D76C2C4"/>
    <w:rsid w:val="4D97E244"/>
    <w:rsid w:val="4DEA9544"/>
    <w:rsid w:val="4E209622"/>
    <w:rsid w:val="4E691B85"/>
    <w:rsid w:val="4F591C1D"/>
    <w:rsid w:val="4FB28722"/>
    <w:rsid w:val="500762DD"/>
    <w:rsid w:val="51C3C4FE"/>
    <w:rsid w:val="520AE445"/>
    <w:rsid w:val="5229F890"/>
    <w:rsid w:val="5235D015"/>
    <w:rsid w:val="52C8C456"/>
    <w:rsid w:val="52DCCB35"/>
    <w:rsid w:val="53FC4483"/>
    <w:rsid w:val="5498516F"/>
    <w:rsid w:val="54FE0DE9"/>
    <w:rsid w:val="559927D7"/>
    <w:rsid w:val="55BC2E3E"/>
    <w:rsid w:val="55EE1311"/>
    <w:rsid w:val="56B27A20"/>
    <w:rsid w:val="56DE5568"/>
    <w:rsid w:val="574A0037"/>
    <w:rsid w:val="57612009"/>
    <w:rsid w:val="579B0DE4"/>
    <w:rsid w:val="5825B285"/>
    <w:rsid w:val="5842742A"/>
    <w:rsid w:val="58A24372"/>
    <w:rsid w:val="58B47030"/>
    <w:rsid w:val="591C5AE0"/>
    <w:rsid w:val="59DEA8C5"/>
    <w:rsid w:val="59E44BF3"/>
    <w:rsid w:val="59E82668"/>
    <w:rsid w:val="59F31436"/>
    <w:rsid w:val="5A237B21"/>
    <w:rsid w:val="5B173A62"/>
    <w:rsid w:val="5B5A5C18"/>
    <w:rsid w:val="5B5C1496"/>
    <w:rsid w:val="5C2553A8"/>
    <w:rsid w:val="5C4F766E"/>
    <w:rsid w:val="5C5B25A3"/>
    <w:rsid w:val="5CEA46C4"/>
    <w:rsid w:val="5CF97FEB"/>
    <w:rsid w:val="5D046058"/>
    <w:rsid w:val="5D5F75E9"/>
    <w:rsid w:val="5D72549A"/>
    <w:rsid w:val="5D74C8ED"/>
    <w:rsid w:val="5DB6AD2D"/>
    <w:rsid w:val="5E71573A"/>
    <w:rsid w:val="5E7918FC"/>
    <w:rsid w:val="5E978BA5"/>
    <w:rsid w:val="5F470FE6"/>
    <w:rsid w:val="5F66B2CB"/>
    <w:rsid w:val="5F728CF6"/>
    <w:rsid w:val="6068CED2"/>
    <w:rsid w:val="60F40572"/>
    <w:rsid w:val="612D6046"/>
    <w:rsid w:val="6196DE34"/>
    <w:rsid w:val="62FE999F"/>
    <w:rsid w:val="634AF827"/>
    <w:rsid w:val="63642A8C"/>
    <w:rsid w:val="6411604C"/>
    <w:rsid w:val="642CF60A"/>
    <w:rsid w:val="64648E6A"/>
    <w:rsid w:val="6498037D"/>
    <w:rsid w:val="64C96453"/>
    <w:rsid w:val="64F3ECDE"/>
    <w:rsid w:val="65A42A95"/>
    <w:rsid w:val="6607A081"/>
    <w:rsid w:val="66631D74"/>
    <w:rsid w:val="671E9A0B"/>
    <w:rsid w:val="67638B10"/>
    <w:rsid w:val="676FA891"/>
    <w:rsid w:val="677F8EFF"/>
    <w:rsid w:val="6822D6D8"/>
    <w:rsid w:val="68273CAA"/>
    <w:rsid w:val="682D2212"/>
    <w:rsid w:val="682E8AFD"/>
    <w:rsid w:val="6831350C"/>
    <w:rsid w:val="6859D84D"/>
    <w:rsid w:val="6876CAEA"/>
    <w:rsid w:val="6943DD51"/>
    <w:rsid w:val="6985AF88"/>
    <w:rsid w:val="6AB654AB"/>
    <w:rsid w:val="6B6813C4"/>
    <w:rsid w:val="6B6BE478"/>
    <w:rsid w:val="6B9F468B"/>
    <w:rsid w:val="6BB33DD8"/>
    <w:rsid w:val="6C4D01F5"/>
    <w:rsid w:val="6CC11EA4"/>
    <w:rsid w:val="6D0447C7"/>
    <w:rsid w:val="6E30F13E"/>
    <w:rsid w:val="6E8865A9"/>
    <w:rsid w:val="6E943B6F"/>
    <w:rsid w:val="6E99D17A"/>
    <w:rsid w:val="6EC76170"/>
    <w:rsid w:val="6EDE6474"/>
    <w:rsid w:val="6EDEB31C"/>
    <w:rsid w:val="6F717887"/>
    <w:rsid w:val="6F744B49"/>
    <w:rsid w:val="6FB31CC5"/>
    <w:rsid w:val="6FC96C02"/>
    <w:rsid w:val="6FDA21F8"/>
    <w:rsid w:val="7066F001"/>
    <w:rsid w:val="70E0A826"/>
    <w:rsid w:val="71013E57"/>
    <w:rsid w:val="7141CCEB"/>
    <w:rsid w:val="714981EE"/>
    <w:rsid w:val="718869A1"/>
    <w:rsid w:val="71C45052"/>
    <w:rsid w:val="71E4136A"/>
    <w:rsid w:val="71EEF865"/>
    <w:rsid w:val="7275AA0E"/>
    <w:rsid w:val="7278F6DB"/>
    <w:rsid w:val="72B1FBDD"/>
    <w:rsid w:val="72B9E7BF"/>
    <w:rsid w:val="730543AC"/>
    <w:rsid w:val="735C4A1B"/>
    <w:rsid w:val="738AC8C6"/>
    <w:rsid w:val="73BC1F2E"/>
    <w:rsid w:val="7427A3FF"/>
    <w:rsid w:val="75FF3584"/>
    <w:rsid w:val="76585C8F"/>
    <w:rsid w:val="76A2192A"/>
    <w:rsid w:val="7748E2E0"/>
    <w:rsid w:val="786D4EF8"/>
    <w:rsid w:val="788D602A"/>
    <w:rsid w:val="78974AFB"/>
    <w:rsid w:val="78E5C0CE"/>
    <w:rsid w:val="78FB64AE"/>
    <w:rsid w:val="795C2FE3"/>
    <w:rsid w:val="79D117AB"/>
    <w:rsid w:val="79FA0A4A"/>
    <w:rsid w:val="7A8C362C"/>
    <w:rsid w:val="7A97F2C7"/>
    <w:rsid w:val="7A9FB883"/>
    <w:rsid w:val="7BF0C93E"/>
    <w:rsid w:val="7DB95587"/>
    <w:rsid w:val="7DED3AFE"/>
    <w:rsid w:val="7DF0C6BE"/>
    <w:rsid w:val="7DFEC721"/>
    <w:rsid w:val="7E21C162"/>
    <w:rsid w:val="7E9553CA"/>
    <w:rsid w:val="7F78B355"/>
    <w:rsid w:val="7F85B25E"/>
    <w:rsid w:val="7F873EAB"/>
    <w:rsid w:val="7F9085F6"/>
    <w:rsid w:val="7F948486"/>
    <w:rsid w:val="7FA1B66D"/>
    <w:rsid w:val="7FE8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9B826"/>
  <w15:chartTrackingRefBased/>
  <w15:docId w15:val="{06906CFE-CF47-4CD4-A6CB-F8452CDAB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DC73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731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E77"/>
  </w:style>
  <w:style w:type="paragraph" w:styleId="Footer">
    <w:name w:val="footer"/>
    <w:basedOn w:val="Normal"/>
    <w:link w:val="Foot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E77"/>
  </w:style>
  <w:style w:type="character" w:styleId="PageNumber">
    <w:name w:val="page number"/>
    <w:basedOn w:val="DefaultParagraphFont"/>
    <w:uiPriority w:val="99"/>
    <w:semiHidden/>
    <w:unhideWhenUsed/>
    <w:rsid w:val="003241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61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pencourses.ie/opencourse/genai-for-teaching-and-learning-how-to-do-it-right/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cd.ie/academicpractice/resources/generative_ai/" TargetMode="External"/><Relationship Id="rId24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hyperlink" Target="https://www.tcd.ie/academicpractice/professional-development/workshops/events2425/brownbag.php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942FEB19533A46AF6DE838EEB5D3A1" ma:contentTypeVersion="15" ma:contentTypeDescription="Create a new document." ma:contentTypeScope="" ma:versionID="13d672d9b38bf7531ec559fb5f52111c">
  <xsd:schema xmlns:xsd="http://www.w3.org/2001/XMLSchema" xmlns:xs="http://www.w3.org/2001/XMLSchema" xmlns:p="http://schemas.microsoft.com/office/2006/metadata/properties" xmlns:ns2="cfd7e7d9-0310-483a-aeac-4c20c5d213c6" xmlns:ns3="08ccb4e3-8c2b-42fa-955c-c88d4e1ca4ca" targetNamespace="http://schemas.microsoft.com/office/2006/metadata/properties" ma:root="true" ma:fieldsID="b8cb17ee34344e97a43dd35e8d4ab9cd" ns2:_="" ns3:_="">
    <xsd:import namespace="cfd7e7d9-0310-483a-aeac-4c20c5d213c6"/>
    <xsd:import namespace="08ccb4e3-8c2b-42fa-955c-c88d4e1ca4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7e7d9-0310-483a-aeac-4c20c5d213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eaad9230-3fe2-4acd-82bb-645646f98d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cb4e3-8c2b-42fa-955c-c88d4e1ca4ca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ef2b7a7-afb1-4c4a-8a1c-b3fad7fdac22}" ma:internalName="TaxCatchAll" ma:showField="CatchAllData" ma:web="08ccb4e3-8c2b-42fa-955c-c88d4e1ca4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ccb4e3-8c2b-42fa-955c-c88d4e1ca4ca" xsi:nil="true"/>
    <lcf76f155ced4ddcb4097134ff3c332f xmlns="cfd7e7d9-0310-483a-aeac-4c20c5d213c6">
      <Terms xmlns="http://schemas.microsoft.com/office/infopath/2007/PartnerControls"/>
    </lcf76f155ced4ddcb4097134ff3c332f>
    <SharedWithUsers xmlns="08ccb4e3-8c2b-42fa-955c-c88d4e1ca4ca">
      <UserInfo>
        <DisplayName/>
        <AccountId xsi:nil="true"/>
        <AccountType/>
      </UserInfo>
    </SharedWithUsers>
    <MediaLengthInSeconds xmlns="cfd7e7d9-0310-483a-aeac-4c20c5d213c6" xsi:nil="true"/>
  </documentManagement>
</p:properties>
</file>

<file path=customXml/itemProps1.xml><?xml version="1.0" encoding="utf-8"?>
<ds:datastoreItem xmlns:ds="http://schemas.openxmlformats.org/officeDocument/2006/customXml" ds:itemID="{EDA23769-F777-4EC5-9BA1-EBDA7CD072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6F5225-82DE-4FF4-8ABA-11C8C03E95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d7e7d9-0310-483a-aeac-4c20c5d213c6"/>
    <ds:schemaRef ds:uri="08ccb4e3-8c2b-42fa-955c-c88d4e1ca4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2DDF91-7E39-4917-A975-2E9833EF6B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C4ACA6-5121-4A2B-87BF-2ED1143E174A}">
  <ds:schemaRefs>
    <ds:schemaRef ds:uri="http://schemas.microsoft.com/office/2006/metadata/properties"/>
    <ds:schemaRef ds:uri="http://schemas.microsoft.com/office/infopath/2007/PartnerControls"/>
    <ds:schemaRef ds:uri="08ccb4e3-8c2b-42fa-955c-c88d4e1ca4ca"/>
    <ds:schemaRef ds:uri="cfd7e7d9-0310-483a-aeac-4c20c5d213c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1008</Words>
  <Characters>5746</Characters>
  <Application>Microsoft Office Word</Application>
  <DocSecurity>12</DocSecurity>
  <Lines>47</Lines>
  <Paragraphs>13</Paragraphs>
  <ScaleCrop>false</ScaleCrop>
  <Company/>
  <LinksUpToDate>false</LinksUpToDate>
  <CharactersWithSpaces>6741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Mahon</dc:creator>
  <cp:keywords/>
  <dc:description/>
  <cp:lastModifiedBy>Colin Lowry</cp:lastModifiedBy>
  <cp:revision>9</cp:revision>
  <dcterms:created xsi:type="dcterms:W3CDTF">2024-11-07T12:33:00Z</dcterms:created>
  <dcterms:modified xsi:type="dcterms:W3CDTF">2024-12-08T19:38:00Z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0x010100DA942FEB19533A46AF6DE838EEB5D3A1</vt:lpwstr>
  </property>
  <property fmtid="{D5CDD505-2E9C-101B-9397-08002B2CF9AE}" pid="3" name="MediaServiceImageTags">
    <vt:lpwstr/>
  </property>
  <property fmtid="{D5CDD505-2E9C-101B-9397-08002B2CF9AE}" pid="4" name="GrammarlyDocumentId">
    <vt:lpwstr>7a16d9c3d801bb2af58580ee0a3f8c39996d8e4cf570f18ca09239674a65f3c9</vt:lpwstr>
  </property>
  <property fmtid="{D5CDD505-2E9C-101B-9397-08002B2CF9AE}" pid="5" name="Order">
    <vt:r8>43100</vt:r8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