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F2F72" w14:textId="77777777" w:rsidR="00801E77" w:rsidRPr="00BD30E8" w:rsidRDefault="00801E77" w:rsidP="00BD30E8">
      <w:pPr>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32A51A67" w:rsidR="3C9DEAA5" w:rsidRDefault="00B079CB" w:rsidP="4D76C2C4">
            <w:pPr>
              <w:spacing w:before="80" w:after="80" w:line="259" w:lineRule="auto"/>
              <w:rPr>
                <w:rFonts w:ascii="Calibri" w:eastAsia="Calibri" w:hAnsi="Calibri" w:cs="Calibri"/>
                <w:b/>
                <w:bCs/>
                <w:color w:val="FFFFFF" w:themeColor="background1"/>
                <w:sz w:val="24"/>
                <w:szCs w:val="24"/>
                <w:lang w:val="en-IE"/>
              </w:rPr>
            </w:pPr>
            <w:r>
              <w:rPr>
                <w:rFonts w:ascii="Calibri" w:eastAsia="Calibri" w:hAnsi="Calibri" w:cs="Calibri"/>
                <w:b/>
                <w:bCs/>
                <w:color w:val="FFFFFF" w:themeColor="background1"/>
                <w:sz w:val="24"/>
                <w:szCs w:val="24"/>
                <w:lang w:val="en-IE"/>
              </w:rPr>
              <w:t>TEACHING AND LEARNING</w:t>
            </w:r>
            <w:r w:rsidR="3C9DEAA5"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3C9DEAA5"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3AB8BC74" w:rsidR="4D76C2C4" w:rsidRDefault="000E179A" w:rsidP="4D76C2C4">
            <w:pPr>
              <w:spacing w:before="80" w:after="80" w:line="259" w:lineRule="auto"/>
              <w:rPr>
                <w:rFonts w:eastAsiaTheme="minorEastAsia"/>
                <w:color w:val="000000" w:themeColor="text1"/>
                <w:lang w:val="en-IE"/>
              </w:rPr>
            </w:pPr>
            <w:r>
              <w:rPr>
                <w:rFonts w:eastAsiaTheme="minorEastAsia"/>
                <w:color w:val="000000" w:themeColor="text1"/>
                <w:lang w:val="en-IE"/>
              </w:rPr>
              <w:t>South East Technological University (SETU)</w:t>
            </w:r>
          </w:p>
        </w:tc>
      </w:tr>
      <w:tr w:rsidR="006A77B1" w14:paraId="2DF1E18A" w14:textId="77777777" w:rsidTr="008D7D1D">
        <w:trPr>
          <w:trHeight w:val="300"/>
        </w:trPr>
        <w:tc>
          <w:tcPr>
            <w:tcW w:w="2689" w:type="dxa"/>
            <w:tcMar>
              <w:left w:w="105" w:type="dxa"/>
              <w:right w:w="105" w:type="dxa"/>
            </w:tcMar>
          </w:tcPr>
          <w:p w14:paraId="1BB4D9A8" w14:textId="1E805B67" w:rsidR="006A77B1" w:rsidRDefault="00D67A21" w:rsidP="4D76C2C4">
            <w:pPr>
              <w:rPr>
                <w:rFonts w:eastAsiaTheme="minorEastAsia"/>
                <w:b/>
                <w:bCs/>
              </w:rPr>
            </w:pPr>
            <w:r>
              <w:rPr>
                <w:rFonts w:eastAsiaTheme="minorEastAsia"/>
                <w:b/>
                <w:bCs/>
              </w:rPr>
              <w:t xml:space="preserve">Who </w:t>
            </w:r>
            <w:r w:rsidR="008B3462">
              <w:rPr>
                <w:rFonts w:eastAsiaTheme="minorEastAsia"/>
                <w:b/>
                <w:bCs/>
              </w:rPr>
              <w:t>l</w:t>
            </w:r>
            <w:r>
              <w:rPr>
                <w:rFonts w:eastAsiaTheme="minorEastAsia"/>
                <w:b/>
                <w:bCs/>
              </w:rPr>
              <w:t xml:space="preserve">ed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11F8D420" w14:textId="77777777" w:rsidR="0019761B" w:rsidRDefault="001476F6"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Department of English </w:t>
            </w:r>
          </w:p>
          <w:p w14:paraId="22BFAA38" w14:textId="34C77DBF" w:rsidR="001476F6" w:rsidRPr="0079733A" w:rsidRDefault="001476F6"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School of Humanities</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30F0A9B6" w14:textId="77777777" w:rsidR="0079733A" w:rsidRDefault="001476F6"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Friday 22 February 2024 </w:t>
            </w:r>
          </w:p>
          <w:p w14:paraId="176DB213" w14:textId="6FCECD31" w:rsidR="001476F6" w:rsidRPr="0079733A" w:rsidRDefault="001476F6"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9.30am – 1.15pm</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1AFF510C" w14:textId="77777777" w:rsidR="0019761B" w:rsidRDefault="001476F6"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Staff Workshop – 25 people</w:t>
            </w:r>
          </w:p>
          <w:p w14:paraId="3420525F" w14:textId="23F9F12D" w:rsidR="001476F6" w:rsidRPr="0079733A" w:rsidRDefault="001476F6"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Student Workshop – 60 people</w:t>
            </w:r>
          </w:p>
        </w:tc>
      </w:tr>
      <w:tr w:rsidR="4D76C2C4" w14:paraId="4FB53F00" w14:textId="77777777" w:rsidTr="008D7D1D">
        <w:trPr>
          <w:trHeight w:val="300"/>
        </w:trPr>
        <w:tc>
          <w:tcPr>
            <w:tcW w:w="2689" w:type="dxa"/>
            <w:tcMar>
              <w:left w:w="105" w:type="dxa"/>
              <w:right w:w="105" w:type="dxa"/>
            </w:tcMar>
          </w:tcPr>
          <w:p w14:paraId="4FB4210B" w14:textId="7832DCC9" w:rsidR="4D76C2C4" w:rsidRPr="00BD30E8" w:rsidRDefault="00917993" w:rsidP="00BD30E8">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tc>
        <w:tc>
          <w:tcPr>
            <w:tcW w:w="7087" w:type="dxa"/>
            <w:tcMar>
              <w:left w:w="105" w:type="dxa"/>
              <w:right w:w="105" w:type="dxa"/>
            </w:tcMar>
          </w:tcPr>
          <w:p w14:paraId="14D6ABA7" w14:textId="4A64629A" w:rsidR="4D76C2C4" w:rsidRPr="0079733A" w:rsidRDefault="001476F6" w:rsidP="4D76C2C4">
            <w:pPr>
              <w:spacing w:before="80" w:after="80"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How To Talk About Race </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64B0EF33" w14:textId="77777777" w:rsidR="6943DD51" w:rsidRDefault="001476F6" w:rsidP="4D76C2C4">
            <w:pPr>
              <w:spacing w:line="259" w:lineRule="auto"/>
              <w:rPr>
                <w:rFonts w:eastAsiaTheme="minorEastAsia"/>
                <w:color w:val="3B3838" w:themeColor="background2" w:themeShade="40"/>
              </w:rPr>
            </w:pPr>
            <w:r w:rsidRPr="001476F6">
              <w:rPr>
                <w:rFonts w:eastAsiaTheme="minorEastAsia"/>
                <w:color w:val="3B3838" w:themeColor="background2" w:themeShade="40"/>
              </w:rPr>
              <w:t>Th</w:t>
            </w:r>
            <w:r>
              <w:rPr>
                <w:rFonts w:eastAsiaTheme="minorEastAsia"/>
                <w:color w:val="3B3838" w:themeColor="background2" w:themeShade="40"/>
              </w:rPr>
              <w:t>e aim of this</w:t>
            </w:r>
            <w:r w:rsidRPr="001476F6">
              <w:rPr>
                <w:rFonts w:eastAsiaTheme="minorEastAsia"/>
                <w:color w:val="3B3838" w:themeColor="background2" w:themeShade="40"/>
              </w:rPr>
              <w:t xml:space="preserve"> initiativ</w:t>
            </w:r>
            <w:r>
              <w:rPr>
                <w:rFonts w:eastAsiaTheme="minorEastAsia"/>
                <w:color w:val="3B3838" w:themeColor="background2" w:themeShade="40"/>
              </w:rPr>
              <w:t>e was to</w:t>
            </w:r>
            <w:r w:rsidRPr="001476F6">
              <w:rPr>
                <w:rFonts w:eastAsiaTheme="minorEastAsia"/>
                <w:color w:val="3B3838" w:themeColor="background2" w:themeShade="40"/>
              </w:rPr>
              <w:t xml:space="preserve"> support SETU staff in learning how to raise the topic of race </w:t>
            </w:r>
            <w:r>
              <w:rPr>
                <w:rFonts w:eastAsiaTheme="minorEastAsia"/>
                <w:color w:val="3B3838" w:themeColor="background2" w:themeShade="40"/>
              </w:rPr>
              <w:t>particularly when</w:t>
            </w:r>
            <w:r w:rsidRPr="001476F6">
              <w:rPr>
                <w:rFonts w:eastAsiaTheme="minorEastAsia"/>
                <w:color w:val="3B3838" w:themeColor="background2" w:themeShade="40"/>
              </w:rPr>
              <w:t xml:space="preserve"> teaching in a predominantly white community. </w:t>
            </w:r>
            <w:r>
              <w:rPr>
                <w:rFonts w:eastAsiaTheme="minorEastAsia"/>
                <w:color w:val="3B3838" w:themeColor="background2" w:themeShade="40"/>
              </w:rPr>
              <w:t>The objective of the workshop was to</w:t>
            </w:r>
            <w:r w:rsidRPr="001476F6">
              <w:rPr>
                <w:rFonts w:eastAsiaTheme="minorEastAsia"/>
                <w:color w:val="3B3838" w:themeColor="background2" w:themeShade="40"/>
              </w:rPr>
              <w:t xml:space="preserve"> help lecturers deal with any concerns about assumptions and racial stereotypes in the classroom, the fear of saying the wrong thing or dealing with conflict and emerging biases. </w:t>
            </w:r>
            <w:r>
              <w:rPr>
                <w:rFonts w:eastAsiaTheme="minorEastAsia"/>
                <w:color w:val="3B3838" w:themeColor="background2" w:themeShade="40"/>
              </w:rPr>
              <w:t>A secondary aim was to</w:t>
            </w:r>
            <w:r w:rsidRPr="001476F6">
              <w:rPr>
                <w:rFonts w:eastAsiaTheme="minorEastAsia"/>
                <w:color w:val="3B3838" w:themeColor="background2" w:themeShade="40"/>
              </w:rPr>
              <w:t xml:space="preserve"> explore how teachers can model racial awareness, thereby inviting students into the process of active learning, and help lecturers discuss issues of race in a way that leads to effective conversations in the classroom. The initiative include</w:t>
            </w:r>
            <w:r>
              <w:rPr>
                <w:rFonts w:eastAsiaTheme="minorEastAsia"/>
                <w:color w:val="3B3838" w:themeColor="background2" w:themeShade="40"/>
              </w:rPr>
              <w:t>d</w:t>
            </w:r>
            <w:r w:rsidRPr="001476F6">
              <w:rPr>
                <w:rFonts w:eastAsiaTheme="minorEastAsia"/>
                <w:color w:val="3B3838" w:themeColor="background2" w:themeShade="40"/>
              </w:rPr>
              <w:t xml:space="preserve"> a three-hour workshop for staff focused on how to teach race and a two-hour workshop for students on how to have critical conversations about race.</w:t>
            </w:r>
          </w:p>
          <w:p w14:paraId="5078B1CF" w14:textId="6E11B622" w:rsidR="001476F6" w:rsidRPr="0079733A" w:rsidRDefault="001476F6" w:rsidP="4D76C2C4">
            <w:pPr>
              <w:spacing w:line="259" w:lineRule="auto"/>
              <w:rPr>
                <w:rFonts w:eastAsiaTheme="minorEastAsia"/>
                <w:color w:val="3B3838" w:themeColor="background2" w:themeShade="40"/>
                <w:lang w:val="en-IE"/>
              </w:rPr>
            </w:pPr>
          </w:p>
        </w:tc>
      </w:tr>
      <w:tr w:rsidR="4D76C2C4" w14:paraId="4B50D7CE" w14:textId="77777777" w:rsidTr="008D7D1D">
        <w:trPr>
          <w:trHeight w:val="300"/>
        </w:trPr>
        <w:tc>
          <w:tcPr>
            <w:tcW w:w="2689" w:type="dxa"/>
            <w:tcMar>
              <w:left w:w="105" w:type="dxa"/>
              <w:right w:w="105" w:type="dxa"/>
            </w:tcMar>
          </w:tcPr>
          <w:p w14:paraId="7D77F55A" w14:textId="3AFFC3A7" w:rsidR="4D76C2C4" w:rsidRDefault="00F77C41" w:rsidP="006A77B1">
            <w:pPr>
              <w:rPr>
                <w:rFonts w:eastAsiaTheme="minorEastAsia"/>
                <w:b/>
                <w:bCs/>
              </w:rPr>
            </w:pPr>
            <w:r w:rsidRPr="00F77C41">
              <w:rPr>
                <w:rFonts w:eastAsiaTheme="minorEastAsia"/>
                <w:b/>
                <w:bCs/>
              </w:rPr>
              <w:t>Rationale and Identified Needs</w:t>
            </w:r>
          </w:p>
        </w:tc>
        <w:tc>
          <w:tcPr>
            <w:tcW w:w="7087" w:type="dxa"/>
            <w:tcMar>
              <w:left w:w="105" w:type="dxa"/>
              <w:right w:w="105" w:type="dxa"/>
            </w:tcMar>
          </w:tcPr>
          <w:p w14:paraId="3BEB084F" w14:textId="77777777" w:rsidR="001476F6" w:rsidRDefault="001476F6" w:rsidP="001476F6">
            <w:pPr>
              <w:rPr>
                <w:rFonts w:eastAsiaTheme="minorEastAsia"/>
                <w:color w:val="3B3838" w:themeColor="background2" w:themeShade="40"/>
              </w:rPr>
            </w:pPr>
            <w:r w:rsidRPr="001476F6">
              <w:rPr>
                <w:rFonts w:eastAsiaTheme="minorEastAsia"/>
                <w:color w:val="3B3838" w:themeColor="background2" w:themeShade="40"/>
              </w:rPr>
              <w:t xml:space="preserve">With the recent global Black Lives Matter movement, many organizations, schools and staff have </w:t>
            </w:r>
            <w:r>
              <w:rPr>
                <w:rFonts w:eastAsiaTheme="minorEastAsia"/>
                <w:color w:val="3B3838" w:themeColor="background2" w:themeShade="40"/>
              </w:rPr>
              <w:t xml:space="preserve">prioritized the need </w:t>
            </w:r>
            <w:r w:rsidRPr="001476F6">
              <w:rPr>
                <w:rFonts w:eastAsiaTheme="minorEastAsia"/>
                <w:color w:val="3B3838" w:themeColor="background2" w:themeShade="40"/>
              </w:rPr>
              <w:t>to proactively address racial inequity and inclusion in the classroom to facilitate equality of experience for all students and staff irrespective of race, nationality of descent or ethnicity. To this end, race, racism and antiracism have become very important. It has become even more important to bring these</w:t>
            </w:r>
            <w:r>
              <w:rPr>
                <w:rFonts w:eastAsiaTheme="minorEastAsia"/>
                <w:color w:val="3B3838" w:themeColor="background2" w:themeShade="40"/>
              </w:rPr>
              <w:t xml:space="preserve"> </w:t>
            </w:r>
            <w:r w:rsidRPr="001476F6">
              <w:rPr>
                <w:rFonts w:eastAsiaTheme="minorEastAsia"/>
                <w:color w:val="3B3838" w:themeColor="background2" w:themeShade="40"/>
              </w:rPr>
              <w:t>conversations into the classroom because race is a growing part of public conversation and integrated into so many aspects of how our social world is organized. Students want to learn, and they should be part of that conversation. Irrespective of race, all students should be discussing race because they are members of a multicultural society and world.</w:t>
            </w:r>
          </w:p>
          <w:p w14:paraId="13319B1E" w14:textId="18DF65B4" w:rsidR="001476F6" w:rsidRPr="0079733A" w:rsidRDefault="001476F6" w:rsidP="001476F6">
            <w:pPr>
              <w:rPr>
                <w:rFonts w:eastAsiaTheme="minorEastAsia"/>
                <w:color w:val="3B3838" w:themeColor="background2" w:themeShade="40"/>
                <w:lang w:val="en-IE"/>
              </w:rPr>
            </w:pPr>
          </w:p>
        </w:tc>
      </w:tr>
      <w:tr w:rsidR="4D76C2C4" w14:paraId="4F07039D" w14:textId="77777777" w:rsidTr="008D7D1D">
        <w:trPr>
          <w:trHeight w:val="300"/>
        </w:trPr>
        <w:tc>
          <w:tcPr>
            <w:tcW w:w="2689" w:type="dxa"/>
            <w:tcMar>
              <w:left w:w="105" w:type="dxa"/>
              <w:right w:w="105" w:type="dxa"/>
            </w:tcMar>
          </w:tcPr>
          <w:p w14:paraId="491C728D" w14:textId="77777777" w:rsidR="00F77C41" w:rsidRPr="00F77C41" w:rsidRDefault="00F77C41" w:rsidP="00F77C41">
            <w:pPr>
              <w:spacing w:line="259" w:lineRule="auto"/>
              <w:rPr>
                <w:rFonts w:eastAsiaTheme="minorEastAsia"/>
                <w:b/>
                <w:bCs/>
                <w:lang w:val="en-IE"/>
              </w:rPr>
            </w:pPr>
            <w:r w:rsidRPr="00F77C41">
              <w:rPr>
                <w:rFonts w:eastAsiaTheme="minorEastAsia"/>
                <w:b/>
                <w:bCs/>
                <w:lang w:val="en-IE"/>
              </w:rPr>
              <w:t>Frameworks, Policies, or Strategies Aligned</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58A1B9FC" w14:textId="1E68A107" w:rsidR="003C71C1" w:rsidRDefault="001476F6" w:rsidP="4D76C2C4">
            <w:pPr>
              <w:spacing w:line="259" w:lineRule="auto"/>
              <w:rPr>
                <w:rFonts w:eastAsiaTheme="minorEastAsia"/>
                <w:color w:val="000000" w:themeColor="text1"/>
                <w:lang w:val="en-IE"/>
              </w:rPr>
            </w:pPr>
            <w:r>
              <w:rPr>
                <w:rFonts w:eastAsiaTheme="minorEastAsia"/>
                <w:color w:val="000000" w:themeColor="text1"/>
                <w:lang w:val="en-IE"/>
              </w:rPr>
              <w:t>The Equality Act 2010</w:t>
            </w:r>
          </w:p>
          <w:p w14:paraId="4015F2D0" w14:textId="5D07CD62" w:rsidR="003C71C1" w:rsidRDefault="001476F6" w:rsidP="4D76C2C4">
            <w:pPr>
              <w:spacing w:line="259" w:lineRule="auto"/>
              <w:rPr>
                <w:rFonts w:eastAsiaTheme="minorEastAsia"/>
                <w:color w:val="000000" w:themeColor="text1"/>
                <w:lang w:val="en-IE"/>
              </w:rPr>
            </w:pPr>
            <w:r>
              <w:rPr>
                <w:rFonts w:eastAsiaTheme="minorEastAsia"/>
                <w:color w:val="000000" w:themeColor="text1"/>
                <w:lang w:val="en-IE"/>
              </w:rPr>
              <w:t>SETU EDI Policy 2023</w:t>
            </w:r>
          </w:p>
          <w:p w14:paraId="48C44B83" w14:textId="77777777" w:rsidR="00917993" w:rsidRDefault="00917993" w:rsidP="4D76C2C4">
            <w:pPr>
              <w:spacing w:line="259" w:lineRule="auto"/>
              <w:rPr>
                <w:rFonts w:eastAsiaTheme="minorEastAsia"/>
                <w:color w:val="000000" w:themeColor="text1"/>
                <w:lang w:val="en-IE"/>
              </w:rPr>
            </w:pPr>
          </w:p>
          <w:p w14:paraId="53DC49CA" w14:textId="51FA97D2" w:rsidR="006A77B1" w:rsidRDefault="006A77B1" w:rsidP="4D76C2C4">
            <w:pPr>
              <w:spacing w:line="259" w:lineRule="auto"/>
              <w:rPr>
                <w:rFonts w:eastAsiaTheme="minorEastAsia"/>
                <w:color w:val="000000" w:themeColor="text1"/>
                <w:lang w:val="en-IE"/>
              </w:rPr>
            </w:pP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lastRenderedPageBreak/>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53581CBC" w14:textId="30E2A40F" w:rsidR="002B047C" w:rsidRPr="002B047C" w:rsidRDefault="002B047C" w:rsidP="002B047C">
            <w:pPr>
              <w:spacing w:line="259" w:lineRule="auto"/>
              <w:jc w:val="both"/>
              <w:rPr>
                <w:rFonts w:eastAsiaTheme="minorEastAsia"/>
                <w:color w:val="3B3838" w:themeColor="background2" w:themeShade="40"/>
                <w:lang w:val="en-GB"/>
              </w:rPr>
            </w:pPr>
            <w:r>
              <w:rPr>
                <w:rFonts w:eastAsiaTheme="minorEastAsia"/>
                <w:color w:val="3B3838" w:themeColor="background2" w:themeShade="40"/>
                <w:lang w:val="en-GB"/>
              </w:rPr>
              <w:t xml:space="preserve">The workshops </w:t>
            </w:r>
            <w:r w:rsidRPr="002B047C">
              <w:rPr>
                <w:rFonts w:eastAsiaTheme="minorEastAsia"/>
                <w:color w:val="3B3838" w:themeColor="background2" w:themeShade="40"/>
                <w:lang w:val="en-GB"/>
              </w:rPr>
              <w:t>created a safe space for students to develop their racial literacy and critically reflect on race and racism to effect societal transformation.</w:t>
            </w:r>
            <w:r>
              <w:rPr>
                <w:rFonts w:eastAsiaTheme="minorEastAsia"/>
                <w:color w:val="3B3838" w:themeColor="background2" w:themeShade="40"/>
                <w:lang w:val="en-GB"/>
              </w:rPr>
              <w:t xml:space="preserve"> </w:t>
            </w:r>
            <w:r w:rsidRPr="002B047C">
              <w:rPr>
                <w:rFonts w:eastAsiaTheme="minorEastAsia"/>
                <w:color w:val="3B3838" w:themeColor="background2" w:themeShade="40"/>
              </w:rPr>
              <w:t>As educators, we learned how to engage in culturally responsive teaching that uses the cultural knowledge of ethnically diverse students to make learning encounters more relevant and effective</w:t>
            </w:r>
            <w:r>
              <w:rPr>
                <w:rFonts w:eastAsiaTheme="minorEastAsia"/>
                <w:color w:val="3B3838" w:themeColor="background2" w:themeShade="40"/>
              </w:rPr>
              <w:t>. All participants</w:t>
            </w:r>
            <w:r w:rsidRPr="002B047C">
              <w:rPr>
                <w:rFonts w:eastAsiaTheme="minorEastAsia"/>
                <w:color w:val="3B3838" w:themeColor="background2" w:themeShade="40"/>
              </w:rPr>
              <w:t xml:space="preserve"> left </w:t>
            </w:r>
            <w:r>
              <w:rPr>
                <w:rFonts w:eastAsiaTheme="minorEastAsia"/>
                <w:color w:val="3B3838" w:themeColor="background2" w:themeShade="40"/>
              </w:rPr>
              <w:t>the</w:t>
            </w:r>
            <w:r w:rsidRPr="002B047C">
              <w:rPr>
                <w:rFonts w:eastAsiaTheme="minorEastAsia"/>
                <w:color w:val="3B3838" w:themeColor="background2" w:themeShade="40"/>
              </w:rPr>
              <w:t xml:space="preserve"> workshop</w:t>
            </w:r>
            <w:r>
              <w:rPr>
                <w:rFonts w:eastAsiaTheme="minorEastAsia"/>
                <w:color w:val="3B3838" w:themeColor="background2" w:themeShade="40"/>
              </w:rPr>
              <w:t>s</w:t>
            </w:r>
            <w:r w:rsidRPr="002B047C">
              <w:rPr>
                <w:rFonts w:eastAsiaTheme="minorEastAsia"/>
                <w:color w:val="3B3838" w:themeColor="background2" w:themeShade="40"/>
              </w:rPr>
              <w:t xml:space="preserve"> with an imbued sense of the important role they can play in dismantling social and structural inequalities and creating a world that values and embraces diversity.</w:t>
            </w:r>
          </w:p>
          <w:p w14:paraId="29FAAAF8" w14:textId="2ED91721" w:rsidR="4D76C2C4" w:rsidRPr="0079733A" w:rsidRDefault="4D76C2C4" w:rsidP="4D76C2C4">
            <w:pPr>
              <w:spacing w:line="259" w:lineRule="auto"/>
              <w:rPr>
                <w:rFonts w:eastAsiaTheme="minorEastAsia"/>
                <w:color w:val="3B3838" w:themeColor="background2" w:themeShade="40"/>
                <w:lang w:val="en-IE"/>
              </w:rPr>
            </w:pPr>
          </w:p>
          <w:p w14:paraId="66DDB73C" w14:textId="17726C91" w:rsidR="4D76C2C4" w:rsidRPr="0079733A" w:rsidRDefault="4D76C2C4" w:rsidP="4D76C2C4">
            <w:pPr>
              <w:spacing w:line="259" w:lineRule="auto"/>
              <w:rPr>
                <w:rFonts w:eastAsiaTheme="minorEastAsia"/>
                <w:color w:val="3B3838" w:themeColor="background2" w:themeShade="40"/>
                <w:lang w:val="en-IE"/>
              </w:rPr>
            </w:pP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7ABAA712" w14:textId="0C19EBAA" w:rsidR="006A77B1" w:rsidRDefault="001476F6"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Dr Ebun Joseph</w:t>
            </w:r>
          </w:p>
          <w:p w14:paraId="1DD624CD" w14:textId="51B406A0" w:rsidR="001476F6" w:rsidRPr="0079733A" w:rsidRDefault="001476F6"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Race Relations Consultant/ D</w:t>
            </w:r>
            <w:r w:rsidRPr="001476F6">
              <w:rPr>
                <w:rFonts w:eastAsiaTheme="minorEastAsia"/>
                <w:color w:val="3B3838" w:themeColor="background2" w:themeShade="40"/>
              </w:rPr>
              <w:t xml:space="preserve">irector </w:t>
            </w:r>
            <w:r>
              <w:rPr>
                <w:rFonts w:eastAsiaTheme="minorEastAsia"/>
                <w:color w:val="3B3838" w:themeColor="background2" w:themeShade="40"/>
              </w:rPr>
              <w:t>and</w:t>
            </w:r>
            <w:r w:rsidRPr="001476F6">
              <w:rPr>
                <w:rFonts w:eastAsiaTheme="minorEastAsia"/>
                <w:color w:val="3B3838" w:themeColor="background2" w:themeShade="40"/>
              </w:rPr>
              <w:t xml:space="preserve"> Founder of the Institute of Antiracism and Black Studies</w:t>
            </w:r>
            <w:r>
              <w:rPr>
                <w:rFonts w:eastAsiaTheme="minorEastAsia"/>
                <w:color w:val="3B3838" w:themeColor="background2" w:themeShade="40"/>
              </w:rPr>
              <w:t>/</w:t>
            </w:r>
            <w:r w:rsidRPr="001476F6">
              <w:rPr>
                <w:rFonts w:eastAsiaTheme="minorEastAsia"/>
                <w:color w:val="3B3838" w:themeColor="background2" w:themeShade="40"/>
              </w:rPr>
              <w:t>Special Rapporteur Racial Equality and Racism Ireland</w:t>
            </w:r>
          </w:p>
          <w:p w14:paraId="0449D492" w14:textId="77777777" w:rsidR="006A77B1" w:rsidRPr="0079733A" w:rsidRDefault="006A77B1" w:rsidP="4D76C2C4">
            <w:pPr>
              <w:spacing w:line="259" w:lineRule="auto"/>
              <w:rPr>
                <w:rFonts w:eastAsiaTheme="minorEastAsia"/>
                <w:color w:val="3B3838" w:themeColor="background2" w:themeShade="40"/>
                <w:lang w:val="en-IE"/>
              </w:rPr>
            </w:pPr>
          </w:p>
          <w:p w14:paraId="216F10CB" w14:textId="77777777" w:rsidR="006A77B1" w:rsidRPr="0079733A" w:rsidRDefault="006A77B1" w:rsidP="4D76C2C4">
            <w:pPr>
              <w:spacing w:line="259" w:lineRule="auto"/>
              <w:rPr>
                <w:rFonts w:eastAsiaTheme="minorEastAsia"/>
                <w:color w:val="3B3838" w:themeColor="background2" w:themeShade="40"/>
                <w:lang w:val="en-IE"/>
              </w:rPr>
            </w:pPr>
          </w:p>
          <w:p w14:paraId="6A7138D7" w14:textId="1F6C8676" w:rsidR="006A77B1" w:rsidRPr="0079733A" w:rsidRDefault="006A77B1" w:rsidP="4D76C2C4">
            <w:pPr>
              <w:spacing w:line="259" w:lineRule="auto"/>
              <w:rPr>
                <w:rFonts w:eastAsiaTheme="minorEastAsia"/>
                <w:color w:val="3B3838" w:themeColor="background2" w:themeShade="40"/>
                <w:lang w:val="en-IE"/>
              </w:rPr>
            </w:pPr>
          </w:p>
        </w:tc>
      </w:tr>
      <w:tr w:rsidR="4D76C2C4" w14:paraId="2ADBBECD" w14:textId="77777777" w:rsidTr="008D7D1D">
        <w:trPr>
          <w:trHeight w:val="300"/>
        </w:trPr>
        <w:tc>
          <w:tcPr>
            <w:tcW w:w="2689" w:type="dxa"/>
            <w:tcMar>
              <w:left w:w="105" w:type="dxa"/>
              <w:right w:w="105" w:type="dxa"/>
            </w:tcMar>
          </w:tcPr>
          <w:p w14:paraId="5FCD7381" w14:textId="1654BBA4" w:rsidR="00F77C41" w:rsidRPr="00F77C41" w:rsidRDefault="00F77C41" w:rsidP="00F77C41">
            <w:pPr>
              <w:spacing w:line="259" w:lineRule="auto"/>
              <w:rPr>
                <w:rFonts w:eastAsiaTheme="minorEastAsia"/>
                <w:b/>
                <w:bCs/>
                <w:lang w:val="en-IE"/>
              </w:rPr>
            </w:pPr>
            <w:r w:rsidRPr="00F77C41">
              <w:rPr>
                <w:rFonts w:eastAsiaTheme="minorEastAsia"/>
                <w:b/>
                <w:bCs/>
                <w:lang w:val="en-IE"/>
              </w:rPr>
              <w:t>Organi</w:t>
            </w:r>
            <w:r>
              <w:rPr>
                <w:rFonts w:eastAsiaTheme="minorEastAsia"/>
                <w:b/>
                <w:bCs/>
                <w:lang w:val="en-IE"/>
              </w:rPr>
              <w:t>s</w:t>
            </w:r>
            <w:r w:rsidRPr="00F77C41">
              <w:rPr>
                <w:rFonts w:eastAsiaTheme="minorEastAsia"/>
                <w:b/>
                <w:bCs/>
                <w:lang w:val="en-IE"/>
              </w:rPr>
              <w:t>ation and Planning</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56494211" w14:textId="69602C90" w:rsidR="002B047C" w:rsidRDefault="002B047C"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We started by clarifying the objectives of the event and choosing an appropriate guest speaker whose values aligned with our SATLE goals. This was the critical success factor as it was a single event. Dr Ebun Joseph was the best choice for the event as she has extensive expertise in the field of race relations.</w:t>
            </w:r>
          </w:p>
          <w:p w14:paraId="245D068A" w14:textId="036364EC" w:rsidR="002B047C" w:rsidRDefault="002B047C"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We then organized the venue and IT facilities, and refreshments for workshop participants.</w:t>
            </w:r>
          </w:p>
          <w:p w14:paraId="4333C2B2" w14:textId="7A582009" w:rsidR="002B047C" w:rsidRDefault="002B047C"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venue was promoted in the university with a poster designed by Dr Jenny O’Connor. A reading list was circulated to all participants by Dr Christa de Brun to ensure maximum value from the event and the workshops were followed by a podcast with staff and student representatives to connect with a wider audience. </w:t>
            </w:r>
          </w:p>
          <w:p w14:paraId="2768337B" w14:textId="00C3ED9E" w:rsidR="006A77B1" w:rsidRPr="0079733A" w:rsidRDefault="006A77B1" w:rsidP="4D76C2C4">
            <w:pPr>
              <w:spacing w:line="259" w:lineRule="auto"/>
              <w:rPr>
                <w:rFonts w:eastAsiaTheme="minorEastAsia"/>
                <w:color w:val="3B3838" w:themeColor="background2" w:themeShade="40"/>
                <w:lang w:val="en-IE"/>
              </w:rPr>
            </w:pP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12DBB6B5" w14:textId="57D0D785" w:rsidR="001476F6" w:rsidRDefault="001476F6"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We needed a</w:t>
            </w:r>
            <w:r w:rsidR="004A432B">
              <w:rPr>
                <w:rFonts w:eastAsiaTheme="minorEastAsia"/>
                <w:color w:val="3B3838" w:themeColor="background2" w:themeShade="40"/>
                <w:lang w:val="en-IE"/>
              </w:rPr>
              <w:t xml:space="preserve"> large room with a projector and </w:t>
            </w:r>
            <w:r w:rsidR="002B047C">
              <w:rPr>
                <w:rFonts w:eastAsiaTheme="minorEastAsia"/>
                <w:color w:val="3B3838" w:themeColor="background2" w:themeShade="40"/>
                <w:lang w:val="en-IE"/>
              </w:rPr>
              <w:t>Wi-Fi</w:t>
            </w:r>
            <w:r w:rsidR="004A432B">
              <w:rPr>
                <w:rFonts w:eastAsiaTheme="minorEastAsia"/>
                <w:color w:val="3B3838" w:themeColor="background2" w:themeShade="40"/>
                <w:lang w:val="en-IE"/>
              </w:rPr>
              <w:t xml:space="preserve"> connectivity to facilitate the </w:t>
            </w:r>
            <w:r w:rsidR="002B047C">
              <w:rPr>
                <w:rFonts w:eastAsiaTheme="minorEastAsia"/>
                <w:color w:val="3B3838" w:themeColor="background2" w:themeShade="40"/>
                <w:lang w:val="en-IE"/>
              </w:rPr>
              <w:t>workshops</w:t>
            </w:r>
            <w:r>
              <w:rPr>
                <w:rFonts w:eastAsiaTheme="minorEastAsia"/>
                <w:color w:val="3B3838" w:themeColor="background2" w:themeShade="40"/>
                <w:lang w:val="en-IE"/>
              </w:rPr>
              <w:t xml:space="preserve">, this was provided by SETU. </w:t>
            </w:r>
          </w:p>
          <w:p w14:paraId="6DC7D85D" w14:textId="4640836E" w:rsidR="004A432B" w:rsidRDefault="004A432B"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We needed funding for our guest speaker, this was paid for by our SATLE fund.</w:t>
            </w:r>
          </w:p>
          <w:p w14:paraId="7E7E4B1F" w14:textId="5C75160C" w:rsidR="05E42EC0" w:rsidRPr="0079733A" w:rsidRDefault="001476F6"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We needed refreshments for our workshop participants, this was paid for by our SATLE fund.</w:t>
            </w:r>
          </w:p>
          <w:p w14:paraId="13793060" w14:textId="77777777" w:rsidR="006A77B1" w:rsidRPr="0079733A" w:rsidRDefault="006A77B1" w:rsidP="4D76C2C4">
            <w:pPr>
              <w:spacing w:line="259" w:lineRule="auto"/>
              <w:rPr>
                <w:rFonts w:eastAsiaTheme="minorEastAsia"/>
                <w:color w:val="3B3838" w:themeColor="background2" w:themeShade="40"/>
                <w:lang w:val="en-IE"/>
              </w:rPr>
            </w:pPr>
          </w:p>
          <w:p w14:paraId="39977763" w14:textId="2B419437" w:rsidR="006A77B1" w:rsidRPr="0079733A" w:rsidRDefault="006A77B1" w:rsidP="4D76C2C4">
            <w:pPr>
              <w:spacing w:line="259" w:lineRule="auto"/>
              <w:rPr>
                <w:rFonts w:eastAsiaTheme="minorEastAsia"/>
                <w:color w:val="3B3838" w:themeColor="background2" w:themeShade="40"/>
                <w:lang w:val="en-IE"/>
              </w:rPr>
            </w:pP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0A37A40D" w14:textId="38E67BAA" w:rsidR="006A77B1" w:rsidRDefault="004A432B" w:rsidP="004A432B">
            <w:pPr>
              <w:spacing w:line="259" w:lineRule="auto"/>
              <w:rPr>
                <w:rFonts w:eastAsiaTheme="minorEastAsia"/>
                <w:color w:val="3B3838" w:themeColor="background2" w:themeShade="40"/>
              </w:rPr>
            </w:pPr>
            <w:r>
              <w:rPr>
                <w:rFonts w:eastAsiaTheme="minorEastAsia"/>
                <w:color w:val="3B3838" w:themeColor="background2" w:themeShade="40"/>
              </w:rPr>
              <w:t xml:space="preserve">All participants were asked for feedback on their workshop participation, directly after the workshops took place. The workshops were successful with all participants reporting a greater understanding of race relations and the importance of taking an anti-racist approach in the classroom. Participants </w:t>
            </w:r>
            <w:r w:rsidR="001F2C60">
              <w:rPr>
                <w:rFonts w:eastAsiaTheme="minorEastAsia"/>
                <w:color w:val="3B3838" w:themeColor="background2" w:themeShade="40"/>
              </w:rPr>
              <w:t>did</w:t>
            </w:r>
            <w:r w:rsidR="002B047C">
              <w:rPr>
                <w:rFonts w:eastAsiaTheme="minorEastAsia"/>
                <w:color w:val="3B3838" w:themeColor="background2" w:themeShade="40"/>
              </w:rPr>
              <w:t>,</w:t>
            </w:r>
            <w:r w:rsidR="00AE6CBF">
              <w:rPr>
                <w:rFonts w:eastAsiaTheme="minorEastAsia"/>
                <w:color w:val="3B3838" w:themeColor="background2" w:themeShade="40"/>
              </w:rPr>
              <w:t xml:space="preserve"> </w:t>
            </w:r>
            <w:r w:rsidR="001F2C60">
              <w:rPr>
                <w:rFonts w:eastAsiaTheme="minorEastAsia"/>
                <w:color w:val="3B3838" w:themeColor="background2" w:themeShade="40"/>
              </w:rPr>
              <w:t xml:space="preserve">however, </w:t>
            </w:r>
            <w:r>
              <w:rPr>
                <w:rFonts w:eastAsiaTheme="minorEastAsia"/>
                <w:color w:val="3B3838" w:themeColor="background2" w:themeShade="40"/>
              </w:rPr>
              <w:t>request</w:t>
            </w:r>
            <w:r w:rsidR="001F2C60">
              <w:rPr>
                <w:rFonts w:eastAsiaTheme="minorEastAsia"/>
                <w:color w:val="3B3838" w:themeColor="background2" w:themeShade="40"/>
              </w:rPr>
              <w:t xml:space="preserve"> </w:t>
            </w:r>
            <w:r>
              <w:rPr>
                <w:rFonts w:eastAsiaTheme="minorEastAsia"/>
                <w:color w:val="3B3838" w:themeColor="background2" w:themeShade="40"/>
              </w:rPr>
              <w:t xml:space="preserve">more training in this area as we move towards a more diverse learning and teaching environment. </w:t>
            </w:r>
          </w:p>
          <w:p w14:paraId="10C29246" w14:textId="615540B6" w:rsidR="004A432B" w:rsidRPr="0079733A" w:rsidRDefault="004A432B" w:rsidP="004A432B">
            <w:pPr>
              <w:spacing w:line="259" w:lineRule="auto"/>
              <w:rPr>
                <w:rFonts w:ascii="Calibri" w:eastAsia="Calibri" w:hAnsi="Calibri" w:cs="Calibri"/>
                <w:color w:val="3B3838" w:themeColor="background2" w:themeShade="40"/>
                <w:lang w:val="en-IE"/>
              </w:rPr>
            </w:pP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lastRenderedPageBreak/>
              <w:t>Any future plans</w:t>
            </w:r>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1B8B64A" w14:textId="7789C8F1" w:rsidR="4D76C2C4" w:rsidRDefault="004A432B" w:rsidP="004A432B">
            <w:pPr>
              <w:spacing w:line="259" w:lineRule="auto"/>
              <w:jc w:val="both"/>
              <w:rPr>
                <w:rFonts w:ascii="Calibri" w:eastAsia="Calibri" w:hAnsi="Calibri" w:cs="Calibri"/>
                <w:color w:val="000000" w:themeColor="text1"/>
                <w:lang w:val="en-IE"/>
              </w:rPr>
            </w:pPr>
            <w:r>
              <w:rPr>
                <w:rFonts w:ascii="Calibri" w:eastAsia="Calibri" w:hAnsi="Calibri" w:cs="Calibri"/>
                <w:color w:val="000000" w:themeColor="text1"/>
                <w:lang w:val="en-IE"/>
              </w:rPr>
              <w:t xml:space="preserve">Future plans include a </w:t>
            </w:r>
            <w:r w:rsidRPr="004A432B">
              <w:rPr>
                <w:rFonts w:eastAsiaTheme="minorEastAsia"/>
                <w:color w:val="3B3838" w:themeColor="background2" w:themeShade="40"/>
              </w:rPr>
              <w:t>critical analy</w:t>
            </w:r>
            <w:r>
              <w:rPr>
                <w:rFonts w:eastAsiaTheme="minorEastAsia"/>
                <w:color w:val="3B3838" w:themeColor="background2" w:themeShade="40"/>
              </w:rPr>
              <w:t>sis of</w:t>
            </w:r>
            <w:r w:rsidRPr="004A432B">
              <w:rPr>
                <w:rFonts w:eastAsiaTheme="minorEastAsia"/>
                <w:color w:val="3B3838" w:themeColor="background2" w:themeShade="40"/>
              </w:rPr>
              <w:t xml:space="preserve"> anti-racist strategies, projects and organizations in Ireland and other regions</w:t>
            </w:r>
            <w:r>
              <w:rPr>
                <w:rFonts w:eastAsiaTheme="minorEastAsia"/>
                <w:color w:val="3B3838" w:themeColor="background2" w:themeShade="40"/>
              </w:rPr>
              <w:t xml:space="preserve"> and a commitment to moving from a non-racist approach which is a neutral stance to an anti-racist approach which is a practice that actively opposes systemic racism. </w:t>
            </w: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4D76C2C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26A332DF" w14:textId="2AA2FCF0" w:rsidR="4D76C2C4" w:rsidRDefault="4D76C2C4" w:rsidP="4D76C2C4">
            <w:pPr>
              <w:spacing w:line="259" w:lineRule="auto"/>
              <w:rPr>
                <w:rFonts w:ascii="Calibri" w:eastAsia="Calibri" w:hAnsi="Calibri" w:cs="Calibri"/>
                <w:color w:val="000000" w:themeColor="text1"/>
                <w:lang w:val="en-IE"/>
              </w:rPr>
            </w:pPr>
          </w:p>
          <w:p w14:paraId="3240ADAC" w14:textId="77777777" w:rsidR="004A432B" w:rsidRDefault="004A432B" w:rsidP="004A432B">
            <w:pPr>
              <w:spacing w:line="259" w:lineRule="auto"/>
              <w:rPr>
                <w:rFonts w:eastAsiaTheme="minorEastAsia"/>
                <w:color w:val="3B3838" w:themeColor="background2" w:themeShade="40"/>
              </w:rPr>
            </w:pPr>
            <w:r>
              <w:rPr>
                <w:rFonts w:eastAsiaTheme="minorEastAsia"/>
                <w:color w:val="3B3838" w:themeColor="background2" w:themeShade="40"/>
              </w:rPr>
              <w:t xml:space="preserve">Key learnings included: </w:t>
            </w:r>
          </w:p>
          <w:p w14:paraId="7653749A" w14:textId="77777777" w:rsidR="004A432B" w:rsidRDefault="004A432B" w:rsidP="004A432B">
            <w:pPr>
              <w:spacing w:line="259" w:lineRule="auto"/>
              <w:rPr>
                <w:rFonts w:eastAsiaTheme="minorEastAsia"/>
                <w:color w:val="3B3838" w:themeColor="background2" w:themeShade="40"/>
              </w:rPr>
            </w:pPr>
          </w:p>
          <w:p w14:paraId="7AAD2A78" w14:textId="77777777" w:rsidR="004A432B" w:rsidRDefault="004A432B" w:rsidP="004A432B">
            <w:pPr>
              <w:spacing w:line="259" w:lineRule="auto"/>
              <w:rPr>
                <w:rFonts w:eastAsiaTheme="minorEastAsia"/>
                <w:color w:val="3B3838" w:themeColor="background2" w:themeShade="40"/>
              </w:rPr>
            </w:pPr>
            <w:r>
              <w:rPr>
                <w:rFonts w:eastAsiaTheme="minorEastAsia"/>
                <w:color w:val="3B3838" w:themeColor="background2" w:themeShade="40"/>
              </w:rPr>
              <w:t xml:space="preserve">1. A more </w:t>
            </w:r>
            <w:r w:rsidRPr="004A432B">
              <w:rPr>
                <w:rFonts w:eastAsiaTheme="minorEastAsia"/>
                <w:color w:val="3B3838" w:themeColor="background2" w:themeShade="40"/>
              </w:rPr>
              <w:t>informed understanding</w:t>
            </w:r>
            <w:r>
              <w:rPr>
                <w:rFonts w:eastAsiaTheme="minorEastAsia"/>
                <w:color w:val="3B3838" w:themeColor="background2" w:themeShade="40"/>
              </w:rPr>
              <w:t xml:space="preserve"> of </w:t>
            </w:r>
            <w:r w:rsidRPr="004A432B">
              <w:rPr>
                <w:rFonts w:eastAsiaTheme="minorEastAsia"/>
                <w:color w:val="3B3838" w:themeColor="background2" w:themeShade="40"/>
              </w:rPr>
              <w:t>the concepts of race, racialization, racism, and anti-racism.</w:t>
            </w:r>
          </w:p>
          <w:p w14:paraId="60434330" w14:textId="77777777" w:rsidR="004A432B" w:rsidRDefault="004A432B" w:rsidP="004A432B">
            <w:pPr>
              <w:spacing w:line="259" w:lineRule="auto"/>
              <w:rPr>
                <w:rFonts w:eastAsiaTheme="minorEastAsia"/>
                <w:color w:val="3B3838" w:themeColor="background2" w:themeShade="40"/>
              </w:rPr>
            </w:pPr>
            <w:r w:rsidRPr="004A432B">
              <w:rPr>
                <w:rFonts w:eastAsiaTheme="minorEastAsia"/>
                <w:color w:val="3B3838" w:themeColor="background2" w:themeShade="40"/>
              </w:rPr>
              <w:t xml:space="preserve"> 2. </w:t>
            </w:r>
            <w:r>
              <w:rPr>
                <w:rFonts w:eastAsiaTheme="minorEastAsia"/>
                <w:color w:val="3B3838" w:themeColor="background2" w:themeShade="40"/>
              </w:rPr>
              <w:t>A deeper realization of the</w:t>
            </w:r>
            <w:r w:rsidRPr="004A432B">
              <w:rPr>
                <w:rFonts w:eastAsiaTheme="minorEastAsia"/>
                <w:color w:val="3B3838" w:themeColor="background2" w:themeShade="40"/>
              </w:rPr>
              <w:t xml:space="preserve"> historical and contemporary links between race, racism, colonialism, capitalism, orientalism, and nationalism. 3. </w:t>
            </w:r>
            <w:r>
              <w:rPr>
                <w:rFonts w:eastAsiaTheme="minorEastAsia"/>
                <w:color w:val="3B3838" w:themeColor="background2" w:themeShade="40"/>
              </w:rPr>
              <w:t>Insight into how</w:t>
            </w:r>
            <w:r w:rsidRPr="004A432B">
              <w:rPr>
                <w:rFonts w:eastAsiaTheme="minorEastAsia"/>
                <w:color w:val="3B3838" w:themeColor="background2" w:themeShade="40"/>
              </w:rPr>
              <w:t xml:space="preserve"> racism shapes structural inequalities, exclusions, hierarchies, privilege, and violence in Ireland and in other regions. </w:t>
            </w:r>
          </w:p>
          <w:p w14:paraId="0F75838C" w14:textId="77777777" w:rsidR="004A432B" w:rsidRDefault="004A432B" w:rsidP="004A432B">
            <w:pPr>
              <w:spacing w:line="259" w:lineRule="auto"/>
              <w:rPr>
                <w:rFonts w:eastAsiaTheme="minorEastAsia"/>
                <w:color w:val="3B3838" w:themeColor="background2" w:themeShade="40"/>
              </w:rPr>
            </w:pPr>
            <w:r w:rsidRPr="004A432B">
              <w:rPr>
                <w:rFonts w:eastAsiaTheme="minorEastAsia"/>
                <w:color w:val="3B3838" w:themeColor="background2" w:themeShade="40"/>
              </w:rPr>
              <w:t xml:space="preserve">4. </w:t>
            </w:r>
            <w:r>
              <w:rPr>
                <w:rFonts w:eastAsiaTheme="minorEastAsia"/>
                <w:color w:val="3B3838" w:themeColor="background2" w:themeShade="40"/>
              </w:rPr>
              <w:t>A more nuanced conception of</w:t>
            </w:r>
            <w:r w:rsidRPr="004A432B">
              <w:rPr>
                <w:rFonts w:eastAsiaTheme="minorEastAsia"/>
                <w:color w:val="3B3838" w:themeColor="background2" w:themeShade="40"/>
              </w:rPr>
              <w:t xml:space="preserve"> how racism intersects with other forms of oppression: sexism, classism, ageism, ableism. </w:t>
            </w:r>
          </w:p>
          <w:p w14:paraId="49CE53A9" w14:textId="0B6C5762" w:rsidR="00801E77" w:rsidRDefault="00801E77" w:rsidP="4D76C2C4">
            <w:pPr>
              <w:spacing w:line="259" w:lineRule="auto"/>
              <w:rPr>
                <w:rFonts w:ascii="Calibri" w:eastAsia="Calibri" w:hAnsi="Calibri" w:cs="Calibri"/>
                <w:color w:val="000000" w:themeColor="text1"/>
                <w:lang w:val="en-IE"/>
              </w:rPr>
            </w:pPr>
          </w:p>
          <w:p w14:paraId="56610E09" w14:textId="77777777" w:rsidR="00801E77" w:rsidRDefault="00801E77" w:rsidP="4D76C2C4">
            <w:pPr>
              <w:spacing w:line="259" w:lineRule="auto"/>
              <w:rPr>
                <w:rFonts w:ascii="Calibri" w:eastAsia="Calibri" w:hAnsi="Calibri" w:cs="Calibri"/>
                <w:color w:val="000000" w:themeColor="text1"/>
                <w:lang w:val="en-IE"/>
              </w:rPr>
            </w:pPr>
          </w:p>
          <w:p w14:paraId="07146E21" w14:textId="122C4B6C" w:rsidR="00801E77" w:rsidRDefault="00801E77" w:rsidP="4D76C2C4">
            <w:pPr>
              <w:spacing w:line="259" w:lineRule="auto"/>
              <w:rPr>
                <w:rFonts w:ascii="Calibri" w:eastAsia="Calibri" w:hAnsi="Calibri" w:cs="Calibri"/>
                <w:color w:val="000000" w:themeColor="text1"/>
                <w:lang w:val="en-IE"/>
              </w:rPr>
            </w:pPr>
          </w:p>
        </w:tc>
      </w:tr>
    </w:tbl>
    <w:p w14:paraId="551CC817" w14:textId="77777777" w:rsidR="006A77B1" w:rsidRDefault="006A77B1" w:rsidP="4D76C2C4">
      <w:pPr>
        <w:rPr>
          <w:b/>
          <w:bCs/>
        </w:rPr>
      </w:pPr>
    </w:p>
    <w:p w14:paraId="61F43DF2" w14:textId="77777777" w:rsidR="002B047C" w:rsidRDefault="002B047C" w:rsidP="4D76C2C4">
      <w:pPr>
        <w:rPr>
          <w:b/>
          <w:bCs/>
        </w:rPr>
      </w:pPr>
    </w:p>
    <w:p w14:paraId="64F5A84B" w14:textId="01E8FB10" w:rsidR="59DEA8C5" w:rsidRDefault="00F77C41" w:rsidP="4D76C2C4">
      <w:pPr>
        <w:rPr>
          <w:b/>
          <w:bCs/>
        </w:rPr>
      </w:pPr>
      <w:r>
        <w:rPr>
          <w:b/>
          <w:bCs/>
        </w:rPr>
        <w:t>Teaching and Learning</w:t>
      </w:r>
      <w:r w:rsidR="59DEA8C5" w:rsidRPr="5E7918FC">
        <w:rPr>
          <w:b/>
          <w:bCs/>
        </w:rPr>
        <w:t xml:space="preserve"> </w:t>
      </w:r>
      <w:r>
        <w:rPr>
          <w:b/>
          <w:bCs/>
        </w:rPr>
        <w:t>Focus Areas</w:t>
      </w:r>
      <w:r w:rsidR="59DEA8C5" w:rsidRPr="5E7918FC">
        <w:rPr>
          <w:b/>
          <w:bCs/>
        </w:rPr>
        <w:t xml:space="preserve">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2CCD9E84">
        <w:trPr>
          <w:trHeight w:val="300"/>
        </w:trPr>
        <w:tc>
          <w:tcPr>
            <w:tcW w:w="2263" w:type="dxa"/>
            <w:shd w:val="clear" w:color="auto" w:fill="0070C0"/>
          </w:tcPr>
          <w:p w14:paraId="46ED7264" w14:textId="6EEEBE09" w:rsidR="64C96453" w:rsidRPr="003C71C1" w:rsidRDefault="00F77C41" w:rsidP="4D76C2C4">
            <w:pPr>
              <w:rPr>
                <w:rFonts w:eastAsiaTheme="minorEastAsia"/>
                <w:b/>
                <w:bCs/>
                <w:color w:val="FFFFFF" w:themeColor="background1"/>
                <w:sz w:val="24"/>
                <w:szCs w:val="24"/>
              </w:rPr>
            </w:pPr>
            <w:r w:rsidRPr="00F77C41">
              <w:rPr>
                <w:rFonts w:eastAsiaTheme="minorEastAsia"/>
                <w:b/>
                <w:bCs/>
                <w:color w:val="FFFFFF" w:themeColor="background1"/>
                <w:sz w:val="24"/>
                <w:szCs w:val="24"/>
              </w:rPr>
              <w:t>Categories</w:t>
            </w:r>
          </w:p>
        </w:tc>
        <w:tc>
          <w:tcPr>
            <w:tcW w:w="2268" w:type="dxa"/>
            <w:shd w:val="clear" w:color="auto" w:fill="0070C0"/>
          </w:tcPr>
          <w:p w14:paraId="3DBB4ACC" w14:textId="72632CED" w:rsidR="56B27A20" w:rsidRPr="003C71C1" w:rsidRDefault="00F77C41" w:rsidP="4D76C2C4">
            <w:pPr>
              <w:spacing w:line="259" w:lineRule="auto"/>
              <w:rPr>
                <w:rFonts w:eastAsiaTheme="minorEastAsia"/>
                <w:b/>
                <w:bCs/>
                <w:color w:val="FFFFFF" w:themeColor="background1"/>
                <w:sz w:val="24"/>
                <w:szCs w:val="24"/>
              </w:rPr>
            </w:pPr>
            <w:r w:rsidRPr="00F77C41">
              <w:rPr>
                <w:rFonts w:eastAsiaTheme="minorEastAsia"/>
                <w:b/>
                <w:bCs/>
                <w:color w:val="FFFFFF" w:themeColor="background1"/>
                <w:sz w:val="24"/>
                <w:szCs w:val="24"/>
              </w:rPr>
              <w:t>Elements</w:t>
            </w:r>
          </w:p>
        </w:tc>
        <w:tc>
          <w:tcPr>
            <w:tcW w:w="2835" w:type="dxa"/>
            <w:shd w:val="clear" w:color="auto" w:fill="0070C0"/>
          </w:tcPr>
          <w:p w14:paraId="687A0CC2" w14:textId="4F0DD6B8"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r w:rsidR="00F77C41">
              <w:rPr>
                <w:rFonts w:eastAsiaTheme="minorEastAsia"/>
                <w:b/>
                <w:bCs/>
                <w:color w:val="FFFFFF" w:themeColor="background1"/>
                <w:sz w:val="24"/>
                <w:szCs w:val="24"/>
              </w:rPr>
              <w:t>s</w:t>
            </w:r>
          </w:p>
        </w:tc>
        <w:tc>
          <w:tcPr>
            <w:tcW w:w="1994" w:type="dxa"/>
            <w:shd w:val="clear" w:color="auto" w:fill="0070C0"/>
          </w:tcPr>
          <w:p w14:paraId="5A1947A2" w14:textId="422E4C3A" w:rsidR="53FC4483" w:rsidRPr="003C71C1" w:rsidRDefault="00F77C41" w:rsidP="4D76C2C4">
            <w:pPr>
              <w:spacing w:line="259" w:lineRule="auto"/>
              <w:rPr>
                <w:rFonts w:eastAsiaTheme="minorEastAsia"/>
                <w:b/>
                <w:bCs/>
                <w:color w:val="FFFFFF" w:themeColor="background1"/>
                <w:sz w:val="24"/>
                <w:szCs w:val="24"/>
              </w:rPr>
            </w:pPr>
            <w:r w:rsidRPr="00F77C41">
              <w:rPr>
                <w:rFonts w:eastAsiaTheme="minorEastAsia"/>
                <w:b/>
                <w:bCs/>
                <w:color w:val="FFFFFF" w:themeColor="background1"/>
                <w:sz w:val="24"/>
                <w:szCs w:val="24"/>
              </w:rPr>
              <w:t>Target Groups</w:t>
            </w:r>
          </w:p>
        </w:tc>
      </w:tr>
      <w:tr w:rsidR="4D76C2C4" w14:paraId="6C0480C4" w14:textId="77777777" w:rsidTr="2CCD9E84">
        <w:trPr>
          <w:trHeight w:val="300"/>
        </w:trPr>
        <w:tc>
          <w:tcPr>
            <w:tcW w:w="2263" w:type="dxa"/>
          </w:tcPr>
          <w:p w14:paraId="3A82DAC8" w14:textId="42E8389D" w:rsidR="004B67D1" w:rsidRDefault="64C96453" w:rsidP="004B67D1">
            <w:r w:rsidRPr="4D76C2C4">
              <w:rPr>
                <w:rFonts w:eastAsiaTheme="minorEastAsia"/>
              </w:rPr>
              <w:t>Commit</w:t>
            </w:r>
            <w:r w:rsidR="004B67D1">
              <w:t xml:space="preserve"> </w:t>
            </w:r>
            <w:sdt>
              <w:sdtPr>
                <w:id w:val="266208592"/>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77777777"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21C7E1DF" w14:textId="0EC2D85E" w:rsidR="7A8C362C" w:rsidRDefault="273BC527" w:rsidP="4D76C2C4">
            <w:r w:rsidRPr="2CCD9E84">
              <w:rPr>
                <w:rFonts w:eastAsiaTheme="minorEastAsia"/>
              </w:rPr>
              <w:t xml:space="preserve">Digital Transformation </w:t>
            </w:r>
            <w:sdt>
              <w:sdtPr>
                <w:id w:val="589580193"/>
                <w14:checkbox>
                  <w14:checked w14:val="0"/>
                  <w14:checkedState w14:val="2612" w14:font="MS Gothic"/>
                  <w14:uncheckedState w14:val="2610" w14:font="MS Gothic"/>
                </w14:checkbox>
              </w:sdtPr>
              <w:sdtContent>
                <w:r w:rsidRPr="2CCD9E84">
                  <w:rPr>
                    <w:rFonts w:ascii="MS Gothic" w:eastAsia="MS Gothic" w:hAnsi="MS Gothic"/>
                  </w:rPr>
                  <w:t>☐</w:t>
                </w:r>
              </w:sdtContent>
            </w:sdt>
          </w:p>
          <w:p w14:paraId="1AC78BA9" w14:textId="4E6765E4" w:rsidR="7A8C362C" w:rsidRDefault="7A8C362C" w:rsidP="2CCD9E84">
            <w:pPr>
              <w:rPr>
                <w:rFonts w:eastAsiaTheme="minorEastAsia"/>
              </w:rPr>
            </w:pPr>
          </w:p>
        </w:tc>
        <w:tc>
          <w:tcPr>
            <w:tcW w:w="1994" w:type="dxa"/>
          </w:tcPr>
          <w:p w14:paraId="78292EFA" w14:textId="559E6858"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Content>
                <w:r w:rsidR="004A432B">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2CCD9E84">
        <w:trPr>
          <w:trHeight w:val="300"/>
        </w:trPr>
        <w:tc>
          <w:tcPr>
            <w:tcW w:w="2263" w:type="dxa"/>
          </w:tcPr>
          <w:p w14:paraId="582FE32D" w14:textId="4FD2AC05" w:rsidR="004B67D1" w:rsidRDefault="64C96453" w:rsidP="004B67D1">
            <w:r w:rsidRPr="4D76C2C4">
              <w:rPr>
                <w:rFonts w:eastAsiaTheme="minorEastAsia"/>
              </w:rPr>
              <w:t>Coordinate</w:t>
            </w:r>
            <w:r w:rsidR="004B67D1">
              <w:t xml:space="preserve"> </w:t>
            </w:r>
            <w:sdt>
              <w:sdtPr>
                <w:id w:val="114609756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174EAD11" w:rsidR="004B67D1" w:rsidRDefault="00F77C41" w:rsidP="004B67D1">
            <w:r w:rsidRPr="00F77C41">
              <w:rPr>
                <w:rFonts w:eastAsiaTheme="minorEastAsia"/>
              </w:rPr>
              <w:t>Curriculum and Assessment</w:t>
            </w:r>
            <w:r>
              <w:rPr>
                <w:rFonts w:eastAsiaTheme="minorEastAsia"/>
              </w:rPr>
              <w:t xml:space="preserve"> </w:t>
            </w:r>
            <w:sdt>
              <w:sdtPr>
                <w:id w:val="-123208210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6A591969" w14:textId="7EC99A44" w:rsidR="6607A081" w:rsidRDefault="5F470FE6" w:rsidP="2CCD9E84">
            <w:pPr>
              <w:rPr>
                <w:rFonts w:eastAsiaTheme="minorEastAsia"/>
              </w:rPr>
            </w:pPr>
            <w:r w:rsidRPr="2CCD9E84">
              <w:rPr>
                <w:rFonts w:eastAsiaTheme="minorEastAsia"/>
              </w:rPr>
              <w:t>Education for Sustainable Development</w:t>
            </w:r>
          </w:p>
          <w:p w14:paraId="20BE7D91" w14:textId="1B53D30D" w:rsidR="6607A081" w:rsidRDefault="5F470FE6" w:rsidP="4D76C2C4">
            <w:r w:rsidRPr="2CCD9E84">
              <w:rPr>
                <w:rFonts w:eastAsiaTheme="minorEastAsia"/>
              </w:rPr>
              <w:t xml:space="preserve">      </w:t>
            </w:r>
            <w:sdt>
              <w:sdtPr>
                <w:id w:val="142303536"/>
                <w14:checkbox>
                  <w14:checked w14:val="0"/>
                  <w14:checkedState w14:val="2612" w14:font="MS Gothic"/>
                  <w14:uncheckedState w14:val="2610" w14:font="MS Gothic"/>
                </w14:checkbox>
              </w:sdtPr>
              <w:sdtContent>
                <w:r w:rsidRPr="2CCD9E84">
                  <w:rPr>
                    <w:rFonts w:ascii="MS Gothic" w:eastAsia="MS Gothic" w:hAnsi="MS Gothic"/>
                  </w:rPr>
                  <w:t>☐</w:t>
                </w:r>
              </w:sdtContent>
            </w:sdt>
          </w:p>
          <w:p w14:paraId="4408EBB4" w14:textId="18C814D0" w:rsidR="6607A081" w:rsidRDefault="6607A081" w:rsidP="2CCD9E84">
            <w:pPr>
              <w:rPr>
                <w:rFonts w:eastAsiaTheme="minorEastAsia"/>
              </w:rPr>
            </w:pPr>
          </w:p>
        </w:tc>
        <w:tc>
          <w:tcPr>
            <w:tcW w:w="1994" w:type="dxa"/>
          </w:tcPr>
          <w:p w14:paraId="0EB6D3B3" w14:textId="140DB029"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1"/>
                  <w14:checkedState w14:val="2612" w14:font="MS Gothic"/>
                  <w14:uncheckedState w14:val="2610" w14:font="MS Gothic"/>
                </w14:checkbox>
              </w:sdtPr>
              <w:sdtContent>
                <w:r w:rsidR="004A432B">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2CCD9E84">
        <w:trPr>
          <w:trHeight w:val="300"/>
        </w:trPr>
        <w:tc>
          <w:tcPr>
            <w:tcW w:w="2263" w:type="dxa"/>
          </w:tcPr>
          <w:p w14:paraId="7130E4E0" w14:textId="77777777"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523D7E3C" w:rsidR="004B67D1" w:rsidRDefault="00F77C41" w:rsidP="004B67D1">
            <w:r w:rsidRPr="00F77C41">
              <w:rPr>
                <w:rFonts w:eastAsiaTheme="minorEastAsia"/>
              </w:rPr>
              <w:t>Innovation in Teaching</w:t>
            </w:r>
            <w:sdt>
              <w:sdtPr>
                <w:id w:val="92954271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77BA9F96" w14:textId="3E849DF0" w:rsidR="4D76C2C4" w:rsidRDefault="367DA083" w:rsidP="2CCD9E84">
            <w:pPr>
              <w:rPr>
                <w:rFonts w:eastAsiaTheme="minorEastAsia"/>
              </w:rPr>
            </w:pPr>
            <w:r w:rsidRPr="2CCD9E84">
              <w:rPr>
                <w:rFonts w:eastAsiaTheme="minorEastAsia"/>
              </w:rPr>
              <w:t>Academic Integrity</w:t>
            </w:r>
          </w:p>
          <w:sdt>
            <w:sdtPr>
              <w:id w:val="104166976"/>
              <w14:checkbox>
                <w14:checked w14:val="0"/>
                <w14:checkedState w14:val="2612" w14:font="MS Gothic"/>
                <w14:uncheckedState w14:val="2610" w14:font="MS Gothic"/>
              </w14:checkbox>
            </w:sdtPr>
            <w:sdtContent>
              <w:p w14:paraId="1A9458DA" w14:textId="77777777" w:rsidR="4D76C2C4" w:rsidRDefault="367DA083" w:rsidP="4D76C2C4">
                <w:r w:rsidRPr="2CCD9E84">
                  <w:rPr>
                    <w:rFonts w:ascii="MS Gothic" w:eastAsia="MS Gothic" w:hAnsi="MS Gothic"/>
                  </w:rPr>
                  <w:t>☐</w:t>
                </w:r>
              </w:p>
            </w:sdtContent>
          </w:sdt>
          <w:p w14:paraId="12465871" w14:textId="351328E8" w:rsidR="4D76C2C4" w:rsidRDefault="4D76C2C4" w:rsidP="2CCD9E8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2CCD9E84">
        <w:trPr>
          <w:trHeight w:val="300"/>
        </w:trPr>
        <w:tc>
          <w:tcPr>
            <w:tcW w:w="2263" w:type="dxa"/>
          </w:tcPr>
          <w:p w14:paraId="2A8CE11C" w14:textId="77777777"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53324FB1" w14:textId="1DFC93E4" w:rsidR="004B67D1" w:rsidRDefault="00F77C41" w:rsidP="004B67D1">
            <w:r w:rsidRPr="00F77C41">
              <w:rPr>
                <w:rFonts w:eastAsiaTheme="minorEastAsia"/>
              </w:rPr>
              <w:t>Professional Development</w:t>
            </w:r>
            <w:r w:rsidR="004B67D1">
              <w:rPr>
                <w:rFonts w:eastAsiaTheme="minorEastAsia"/>
              </w:rPr>
              <w:t xml:space="preserve">                                 </w:t>
            </w:r>
            <w:sdt>
              <w:sdtPr>
                <w:id w:val="364410031"/>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8EFB8E6" w14:textId="5D9A4C70" w:rsidR="4D76C2C4" w:rsidRDefault="3144F35D" w:rsidP="2CCD9E84">
            <w:pPr>
              <w:rPr>
                <w:rFonts w:eastAsiaTheme="minorEastAsia"/>
              </w:rPr>
            </w:pPr>
            <w:r w:rsidRPr="2CCD9E84">
              <w:rPr>
                <w:rFonts w:eastAsiaTheme="minorEastAsia"/>
              </w:rPr>
              <w:t>Inclusive and Equitable Teaching Practices</w:t>
            </w:r>
          </w:p>
          <w:sdt>
            <w:sdtPr>
              <w:id w:val="1858990025"/>
              <w14:checkbox>
                <w14:checked w14:val="1"/>
                <w14:checkedState w14:val="2612" w14:font="MS Gothic"/>
                <w14:uncheckedState w14:val="2610" w14:font="MS Gothic"/>
              </w14:checkbox>
            </w:sdtPr>
            <w:sdtContent>
              <w:p w14:paraId="37386CD6" w14:textId="67CF4961" w:rsidR="4D76C2C4" w:rsidRDefault="004A432B" w:rsidP="4D76C2C4">
                <w:r>
                  <w:rPr>
                    <w:rFonts w:ascii="MS Gothic" w:eastAsia="MS Gothic" w:hAnsi="MS Gothic" w:hint="eastAsia"/>
                  </w:rPr>
                  <w:t>☒</w:t>
                </w:r>
              </w:p>
            </w:sdtContent>
          </w:sdt>
          <w:p w14:paraId="568879D9" w14:textId="5CBC79AF" w:rsidR="4D76C2C4" w:rsidRDefault="4D76C2C4" w:rsidP="2CCD9E8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2CCD9E84">
        <w:trPr>
          <w:trHeight w:val="300"/>
        </w:trPr>
        <w:tc>
          <w:tcPr>
            <w:tcW w:w="2263" w:type="dxa"/>
          </w:tcPr>
          <w:p w14:paraId="10E1361F" w14:textId="77777777"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Continue</w:t>
            </w:r>
            <w:r w:rsidR="004B67D1">
              <w:rPr>
                <w:rFonts w:eastAsiaTheme="minorEastAsia"/>
              </w:rPr>
              <w:t xml:space="preserve"> </w:t>
            </w:r>
            <w:r w:rsidRPr="4D76C2C4">
              <w:rPr>
                <w:rFonts w:eastAsiaTheme="minorEastAsia"/>
              </w:rPr>
              <w:t xml:space="preserve"> </w:t>
            </w:r>
            <w:sdt>
              <w:sdtPr>
                <w:id w:val="-1867205490"/>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0EC3B4C7" w:rsidR="4D76C2C4" w:rsidRDefault="00F77C41" w:rsidP="4D76C2C4">
            <w:pPr>
              <w:rPr>
                <w:rFonts w:eastAsiaTheme="minorEastAsia"/>
              </w:rPr>
            </w:pPr>
            <w:r w:rsidRPr="00F77C41">
              <w:rPr>
                <w:rFonts w:eastAsiaTheme="minorEastAsia"/>
              </w:rPr>
              <w:t>Research and Evaluation</w:t>
            </w:r>
            <w:r>
              <w:t xml:space="preserve"> </w:t>
            </w:r>
            <w:sdt>
              <w:sdtPr>
                <w:id w:val="-1135100071"/>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2835" w:type="dxa"/>
          </w:tcPr>
          <w:p w14:paraId="2644A55C" w14:textId="2A14F8EF" w:rsidR="4D76C2C4" w:rsidRDefault="5C5B25A3" w:rsidP="2CCD9E84">
            <w:pPr>
              <w:rPr>
                <w:rFonts w:eastAsiaTheme="minorEastAsia"/>
              </w:rPr>
            </w:pPr>
            <w:r w:rsidRPr="2CCD9E84">
              <w:rPr>
                <w:rFonts w:eastAsiaTheme="minorEastAsia"/>
              </w:rPr>
              <w:t>Innovations in Assessment and Feedback</w:t>
            </w:r>
          </w:p>
          <w:sdt>
            <w:sdtPr>
              <w:id w:val="60482010"/>
              <w14:checkbox>
                <w14:checked w14:val="0"/>
                <w14:checkedState w14:val="2612" w14:font="MS Gothic"/>
                <w14:uncheckedState w14:val="2610" w14:font="MS Gothic"/>
              </w14:checkbox>
            </w:sdtPr>
            <w:sdtContent>
              <w:p w14:paraId="660CF1DD" w14:textId="77777777" w:rsidR="4D76C2C4" w:rsidRDefault="5C5B25A3" w:rsidP="4D76C2C4">
                <w:r w:rsidRPr="2CCD9E84">
                  <w:rPr>
                    <w:rFonts w:ascii="MS Gothic" w:eastAsia="MS Gothic" w:hAnsi="MS Gothic"/>
                  </w:rPr>
                  <w:t>☐</w:t>
                </w:r>
              </w:p>
            </w:sdtContent>
          </w:sdt>
          <w:p w14:paraId="1004712B" w14:textId="038E06D9" w:rsidR="4D76C2C4" w:rsidRDefault="4D76C2C4" w:rsidP="2CCD9E84">
            <w:pPr>
              <w:rPr>
                <w:rFonts w:eastAsiaTheme="minorEastAsia"/>
              </w:rPr>
            </w:pPr>
          </w:p>
        </w:tc>
        <w:tc>
          <w:tcPr>
            <w:tcW w:w="1994" w:type="dxa"/>
          </w:tcPr>
          <w:p w14:paraId="048A2566" w14:textId="79D8C028" w:rsidR="4D76C2C4" w:rsidRDefault="4D76C2C4" w:rsidP="4D76C2C4"/>
        </w:tc>
      </w:tr>
      <w:tr w:rsidR="4D76C2C4" w14:paraId="67125046" w14:textId="77777777" w:rsidTr="2CCD9E84">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0FB8EE98" w14:textId="446A8D77" w:rsidR="4D76C2C4" w:rsidRDefault="5C5B25A3" w:rsidP="2CCD9E84">
            <w:pPr>
              <w:rPr>
                <w:rFonts w:eastAsiaTheme="minorEastAsia"/>
              </w:rPr>
            </w:pPr>
            <w:r w:rsidRPr="2CCD9E84">
              <w:rPr>
                <w:rFonts w:eastAsiaTheme="minorEastAsia"/>
              </w:rPr>
              <w:t>Student Engagement and Partnership</w:t>
            </w:r>
          </w:p>
          <w:sdt>
            <w:sdtPr>
              <w:id w:val="258426312"/>
              <w14:checkbox>
                <w14:checked w14:val="1"/>
                <w14:checkedState w14:val="2612" w14:font="MS Gothic"/>
                <w14:uncheckedState w14:val="2610" w14:font="MS Gothic"/>
              </w14:checkbox>
            </w:sdtPr>
            <w:sdtContent>
              <w:p w14:paraId="3BA6E4A7" w14:textId="09B44053" w:rsidR="4D76C2C4" w:rsidRDefault="004A432B" w:rsidP="4D76C2C4">
                <w:r>
                  <w:rPr>
                    <w:rFonts w:ascii="MS Gothic" w:eastAsia="MS Gothic" w:hAnsi="MS Gothic" w:hint="eastAsia"/>
                  </w:rPr>
                  <w:t>☒</w:t>
                </w:r>
              </w:p>
            </w:sdtContent>
          </w:sdt>
          <w:p w14:paraId="1806A4EB" w14:textId="586EBD83" w:rsidR="4D76C2C4" w:rsidRDefault="4D76C2C4" w:rsidP="2CCD9E8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2CCD9E84">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7CD5CE98" w14:textId="1D0235D9" w:rsidR="4D76C2C4" w:rsidRDefault="5C5B25A3" w:rsidP="2CCD9E84">
            <w:pPr>
              <w:rPr>
                <w:rFonts w:eastAsiaTheme="minorEastAsia"/>
                <w:sz w:val="20"/>
                <w:szCs w:val="20"/>
              </w:rPr>
            </w:pPr>
            <w:r w:rsidRPr="2CCD9E84">
              <w:rPr>
                <w:rFonts w:eastAsiaTheme="minorEastAsia"/>
              </w:rPr>
              <w:t>Collaborative and Interdisciplinary Approaches</w:t>
            </w:r>
          </w:p>
          <w:sdt>
            <w:sdtPr>
              <w:id w:val="1442802867"/>
              <w14:checkbox>
                <w14:checked w14:val="0"/>
                <w14:checkedState w14:val="2612" w14:font="MS Gothic"/>
                <w14:uncheckedState w14:val="2610" w14:font="MS Gothic"/>
              </w14:checkbox>
            </w:sdtPr>
            <w:sdtContent>
              <w:p w14:paraId="2FBBF569" w14:textId="19A6D57F" w:rsidR="4D76C2C4" w:rsidRDefault="5C5B25A3" w:rsidP="4D76C2C4">
                <w:r w:rsidRPr="2CCD9E84">
                  <w:rPr>
                    <w:rFonts w:ascii="MS Gothic" w:eastAsia="MS Gothic" w:hAnsi="MS Gothic"/>
                  </w:rPr>
                  <w:t>☐</w:t>
                </w:r>
              </w:p>
            </w:sdtContent>
          </w:sdt>
          <w:p w14:paraId="6A65D662" w14:textId="5A7285C5" w:rsidR="4D76C2C4" w:rsidRDefault="4D76C2C4" w:rsidP="2CCD9E84">
            <w:pPr>
              <w:rPr>
                <w:rFonts w:eastAsiaTheme="minorEastAsia"/>
              </w:rPr>
            </w:pPr>
          </w:p>
        </w:tc>
        <w:tc>
          <w:tcPr>
            <w:tcW w:w="1994" w:type="dxa"/>
          </w:tcPr>
          <w:p w14:paraId="37EA46BB" w14:textId="597ED12B" w:rsidR="4D76C2C4" w:rsidRDefault="4D76C2C4" w:rsidP="4D76C2C4"/>
        </w:tc>
      </w:tr>
      <w:tr w:rsidR="4D76C2C4" w14:paraId="239C46B2" w14:textId="77777777" w:rsidTr="2CCD9E84">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054D29EE" w14:textId="1FD3F262" w:rsidR="004B67D1" w:rsidRDefault="5C5B25A3" w:rsidP="2CCD9E84">
            <w:pPr>
              <w:rPr>
                <w:rFonts w:eastAsiaTheme="minorEastAsia"/>
              </w:rPr>
            </w:pPr>
            <w:r w:rsidRPr="2CCD9E84">
              <w:rPr>
                <w:rFonts w:eastAsiaTheme="minorEastAsia"/>
              </w:rPr>
              <w:t>Artificial Intelligence</w:t>
            </w:r>
          </w:p>
          <w:sdt>
            <w:sdtPr>
              <w:id w:val="1670840661"/>
              <w14:checkbox>
                <w14:checked w14:val="0"/>
                <w14:checkedState w14:val="2612" w14:font="MS Gothic"/>
                <w14:uncheckedState w14:val="2610" w14:font="MS Gothic"/>
              </w14:checkbox>
            </w:sdtPr>
            <w:sdtContent>
              <w:p w14:paraId="53B823CF" w14:textId="77777777" w:rsidR="004B67D1" w:rsidRDefault="5C5B25A3" w:rsidP="4D76C2C4">
                <w:r w:rsidRPr="2CCD9E84">
                  <w:rPr>
                    <w:rFonts w:ascii="MS Gothic" w:eastAsia="MS Gothic" w:hAnsi="MS Gothic"/>
                  </w:rPr>
                  <w:t>☐</w:t>
                </w:r>
              </w:p>
            </w:sdtContent>
          </w:sdt>
          <w:p w14:paraId="59F04166" w14:textId="7CBDF9A5" w:rsidR="004B67D1" w:rsidRDefault="004B67D1" w:rsidP="2CCD9E84">
            <w:pPr>
              <w:rPr>
                <w:rFonts w:eastAsiaTheme="minorEastAsia"/>
              </w:rPr>
            </w:pPr>
          </w:p>
        </w:tc>
        <w:tc>
          <w:tcPr>
            <w:tcW w:w="1994" w:type="dxa"/>
          </w:tcPr>
          <w:p w14:paraId="446DEDFE" w14:textId="3DFF52F3" w:rsidR="4D76C2C4" w:rsidRDefault="4D76C2C4" w:rsidP="4D76C2C4"/>
        </w:tc>
      </w:tr>
      <w:tr w:rsidR="4D76C2C4" w14:paraId="14AA5248" w14:textId="77777777" w:rsidTr="2CCD9E84">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26AF826C" w14:textId="3AE07A02" w:rsidR="004B67D1" w:rsidRDefault="5C5B25A3" w:rsidP="2CCD9E84">
            <w:pPr>
              <w:rPr>
                <w:rFonts w:eastAsiaTheme="minorEastAsia"/>
              </w:rPr>
            </w:pPr>
            <w:r w:rsidRPr="2CCD9E84">
              <w:rPr>
                <w:rFonts w:eastAsiaTheme="minorEastAsia"/>
              </w:rPr>
              <w:t xml:space="preserve">Other </w:t>
            </w:r>
          </w:p>
          <w:sdt>
            <w:sdtPr>
              <w:id w:val="255081851"/>
              <w14:checkbox>
                <w14:checked w14:val="0"/>
                <w14:checkedState w14:val="2612" w14:font="MS Gothic"/>
                <w14:uncheckedState w14:val="2610" w14:font="MS Gothic"/>
              </w14:checkbox>
            </w:sdtPr>
            <w:sdtContent>
              <w:p w14:paraId="490AFC75" w14:textId="5072131A" w:rsidR="004B67D1" w:rsidRDefault="5C5B25A3" w:rsidP="4D76C2C4">
                <w:r w:rsidRPr="2CCD9E84">
                  <w:rPr>
                    <w:rFonts w:ascii="MS Gothic" w:hAnsi="MS Gothic"/>
                  </w:rPr>
                  <w:t>☐</w:t>
                </w:r>
              </w:p>
            </w:sdtContent>
          </w:sdt>
          <w:p w14:paraId="76C4B626" w14:textId="45285CE2" w:rsidR="004B67D1" w:rsidRDefault="004B67D1" w:rsidP="2CCD9E84">
            <w:pPr>
              <w:rPr>
                <w:rFonts w:eastAsiaTheme="minorEastAsia"/>
              </w:rPr>
            </w:pPr>
          </w:p>
        </w:tc>
        <w:tc>
          <w:tcPr>
            <w:tcW w:w="1994" w:type="dxa"/>
          </w:tcPr>
          <w:p w14:paraId="67F83151" w14:textId="2ACAC41B"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4EE707B4" w:rsidR="4D76C2C4" w:rsidRDefault="004A432B"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Christa de Brún/Jenny O’Connor</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7D22F1F6" w:rsidR="4D76C2C4" w:rsidRDefault="004A432B"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18/11/2024</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6E377278" w14:textId="3DF5012E" w:rsidR="4D76C2C4" w:rsidRDefault="004A432B" w:rsidP="4D76C2C4">
            <w:pPr>
              <w:spacing w:line="259" w:lineRule="auto"/>
              <w:rPr>
                <w:rFonts w:ascii="Calibri" w:eastAsia="Calibri" w:hAnsi="Calibri" w:cs="Calibri"/>
                <w:color w:val="000000" w:themeColor="text1"/>
                <w:lang w:val="en-IE"/>
              </w:rPr>
            </w:pPr>
            <w:hyperlink r:id="rId11" w:history="1">
              <w:r w:rsidRPr="00DF3E59">
                <w:rPr>
                  <w:rStyle w:val="Hyperlink"/>
                  <w:rFonts w:ascii="Calibri" w:eastAsia="Calibri" w:hAnsi="Calibri" w:cs="Calibri"/>
                  <w:lang w:val="en-IE"/>
                </w:rPr>
                <w:t>cdebrun@wit.ie/</w:t>
              </w:r>
            </w:hyperlink>
            <w:r>
              <w:rPr>
                <w:rFonts w:ascii="Calibri" w:eastAsia="Calibri" w:hAnsi="Calibri" w:cs="Calibri"/>
                <w:color w:val="000000" w:themeColor="text1"/>
                <w:lang w:val="en-IE"/>
              </w:rPr>
              <w:t xml:space="preserve"> </w:t>
            </w:r>
            <w:hyperlink r:id="rId12" w:history="1">
              <w:r w:rsidRPr="00DF3E59">
                <w:rPr>
                  <w:rStyle w:val="Hyperlink"/>
                  <w:rFonts w:ascii="Calibri" w:eastAsia="Calibri" w:hAnsi="Calibri" w:cs="Calibri"/>
                  <w:lang w:val="en-IE"/>
                </w:rPr>
                <w:t>jmoconnor@wit.ie</w:t>
              </w:r>
            </w:hyperlink>
          </w:p>
          <w:p w14:paraId="4750C8F4" w14:textId="09807917" w:rsidR="004A432B" w:rsidRDefault="004A432B" w:rsidP="4D76C2C4">
            <w:pPr>
              <w:spacing w:line="259" w:lineRule="auto"/>
              <w:rPr>
                <w:rFonts w:ascii="Calibri" w:eastAsia="Calibri" w:hAnsi="Calibri" w:cs="Calibri"/>
                <w:color w:val="000000" w:themeColor="text1"/>
                <w:lang w:val="en-IE"/>
              </w:rPr>
            </w:pP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7244BC59" w14:textId="6A0DEBF4" w:rsidR="59E82668" w:rsidRDefault="002B047C"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I have enclosed a copy of the poster, photos from the day and a link to the podcast with Dr Ebun Joseph featuring Dr Jenny O’Connor, Dr Christa de Brún and student Chika Dike.</w:t>
            </w:r>
          </w:p>
          <w:p w14:paraId="0CDF91C8" w14:textId="1997DEA2" w:rsidR="006A77B1" w:rsidRDefault="006A77B1" w:rsidP="4D76C2C4">
            <w:pPr>
              <w:spacing w:line="259" w:lineRule="auto"/>
              <w:rPr>
                <w:rFonts w:ascii="Calibri" w:eastAsia="Calibri" w:hAnsi="Calibri" w:cs="Calibri"/>
                <w:color w:val="000000" w:themeColor="text1"/>
                <w:lang w:val="en-IE"/>
              </w:rPr>
            </w:pPr>
          </w:p>
        </w:tc>
      </w:tr>
    </w:tbl>
    <w:p w14:paraId="2C76D734" w14:textId="24CF8AC2" w:rsidR="3B6AE0E1" w:rsidRDefault="3B6AE0E1" w:rsidP="2CCD9E84">
      <w:pPr>
        <w:rPr>
          <w:rFonts w:eastAsiaTheme="minorEastAsia"/>
          <w:color w:val="000000" w:themeColor="text1"/>
        </w:rPr>
      </w:pPr>
    </w:p>
    <w:p w14:paraId="674478AC" w14:textId="4E49E8E5" w:rsidR="4D76C2C4" w:rsidRDefault="4D76C2C4" w:rsidP="4D76C2C4"/>
    <w:p w14:paraId="47D2C4B5" w14:textId="77777777" w:rsidR="00A32A54" w:rsidRDefault="008E3228">
      <w:r w:rsidRPr="008E3228">
        <w:rPr>
          <w:b/>
        </w:rPr>
        <w:t>Podcast that followed the Event</w:t>
      </w:r>
      <w:r>
        <w:t xml:space="preserve"> - </w:t>
      </w:r>
      <w:hyperlink r:id="rId13" w:history="1">
        <w:r w:rsidRPr="000D33DE">
          <w:rPr>
            <w:rStyle w:val="Hyperlink"/>
          </w:rPr>
          <w:t>https://podcasts.apple.com/ie/podcast/the-nerve-an-english-and-arts-podcast/id1287423717</w:t>
        </w:r>
      </w:hyperlink>
      <w:r>
        <w:t xml:space="preserve"> </w:t>
      </w:r>
    </w:p>
    <w:p w14:paraId="32EEAB56" w14:textId="1EE810A1" w:rsidR="79FA0A4A" w:rsidRPr="00C3444F" w:rsidRDefault="79FA0A4A">
      <w:pPr>
        <w:rPr>
          <w:b/>
        </w:rPr>
      </w:pPr>
      <w:r>
        <w:br/>
      </w:r>
      <w:r w:rsidR="00AE6CBF" w:rsidRPr="00C3444F">
        <w:rPr>
          <w:b/>
        </w:rPr>
        <w:t xml:space="preserve">Photos from the Event </w:t>
      </w:r>
      <w:r w:rsidR="008E3228">
        <w:rPr>
          <w:b/>
        </w:rPr>
        <w:t>[on next pages]</w:t>
      </w:r>
    </w:p>
    <w:p w14:paraId="0688913F" w14:textId="299AAF20" w:rsidR="4D76C2C4" w:rsidRDefault="008E3228" w:rsidP="4D76C2C4">
      <w:r>
        <w:rPr>
          <w:noProof/>
        </w:rPr>
        <w:lastRenderedPageBreak/>
        <w:drawing>
          <wp:inline distT="0" distB="0" distL="0" distR="0" wp14:anchorId="2CC17035" wp14:editId="6B68ABFB">
            <wp:extent cx="581533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_Ebun poster._1.jpg"/>
                    <pic:cNvPicPr/>
                  </pic:nvPicPr>
                  <pic:blipFill>
                    <a:blip r:embed="rId14">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2E3D2AAE" w14:textId="7A2FC75E" w:rsidR="008E3228" w:rsidRDefault="008E3228" w:rsidP="4D76C2C4">
      <w:r>
        <w:rPr>
          <w:noProof/>
        </w:rPr>
        <w:lastRenderedPageBreak/>
        <w:drawing>
          <wp:inline distT="0" distB="0" distL="0" distR="0" wp14:anchorId="50B7A8B1" wp14:editId="673F15AF">
            <wp:extent cx="5943600" cy="3866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223_1416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66515"/>
                    </a:xfrm>
                    <a:prstGeom prst="rect">
                      <a:avLst/>
                    </a:prstGeom>
                  </pic:spPr>
                </pic:pic>
              </a:graphicData>
            </a:graphic>
          </wp:inline>
        </w:drawing>
      </w:r>
    </w:p>
    <w:p w14:paraId="16005777" w14:textId="1E6C42BF" w:rsidR="008E3228" w:rsidRDefault="008E3228" w:rsidP="4D76C2C4"/>
    <w:p w14:paraId="3A4964EA" w14:textId="02D5F3DD" w:rsidR="008E3228" w:rsidRDefault="008E3228" w:rsidP="4D76C2C4">
      <w:r>
        <w:rPr>
          <w:noProof/>
        </w:rPr>
        <w:lastRenderedPageBreak/>
        <w:drawing>
          <wp:inline distT="0" distB="0" distL="0" distR="0" wp14:anchorId="74B4F636" wp14:editId="68B2CBDB">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223_1221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9A429A" w14:textId="2D6539FD" w:rsidR="008E3228" w:rsidRDefault="00A32A54" w:rsidP="4D76C2C4">
      <w:r>
        <w:rPr>
          <w:noProof/>
        </w:rPr>
        <w:lastRenderedPageBreak/>
        <w:drawing>
          <wp:inline distT="0" distB="0" distL="0" distR="0" wp14:anchorId="36B861A8" wp14:editId="2FE344A3">
            <wp:extent cx="5943600" cy="5880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223_094427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880735"/>
                    </a:xfrm>
                    <a:prstGeom prst="rect">
                      <a:avLst/>
                    </a:prstGeom>
                  </pic:spPr>
                </pic:pic>
              </a:graphicData>
            </a:graphic>
          </wp:inline>
        </w:drawing>
      </w:r>
    </w:p>
    <w:p w14:paraId="1F6E5DC7" w14:textId="6C3B763C" w:rsidR="00A32A54" w:rsidRDefault="00A32A54" w:rsidP="4D76C2C4">
      <w:r>
        <w:rPr>
          <w:noProof/>
        </w:rPr>
        <w:lastRenderedPageBreak/>
        <w:drawing>
          <wp:inline distT="0" distB="0" distL="0" distR="0" wp14:anchorId="43C525F8" wp14:editId="4033D10F">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223_141623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A32A54">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6A01D" w14:textId="77777777" w:rsidR="002F6051" w:rsidRDefault="002F6051" w:rsidP="00801E77">
      <w:pPr>
        <w:spacing w:after="0" w:line="240" w:lineRule="auto"/>
      </w:pPr>
      <w:r>
        <w:separator/>
      </w:r>
    </w:p>
  </w:endnote>
  <w:endnote w:type="continuationSeparator" w:id="0">
    <w:p w14:paraId="2262D413" w14:textId="77777777" w:rsidR="002F6051" w:rsidRDefault="002F6051" w:rsidP="0080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07181865"/>
      <w:docPartObj>
        <w:docPartGallery w:val="Page Numbers (Bottom of Page)"/>
        <w:docPartUnique/>
      </w:docPartObj>
    </w:sdtPr>
    <w:sdtContent>
      <w:p w14:paraId="1823913A" w14:textId="0739D12F" w:rsidR="00BD30E8" w:rsidRDefault="00BD30E8"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43A1CA" w14:textId="77777777" w:rsidR="00BD30E8" w:rsidRDefault="00BD30E8" w:rsidP="00BD30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8185380"/>
      <w:docPartObj>
        <w:docPartGallery w:val="Page Numbers (Bottom of Page)"/>
        <w:docPartUnique/>
      </w:docPartObj>
    </w:sdtPr>
    <w:sdtContent>
      <w:p w14:paraId="692F711F" w14:textId="0E68BB20" w:rsidR="00BD30E8" w:rsidRDefault="00BD30E8"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84F48FB" w14:textId="4C7B66B8" w:rsidR="00801E77" w:rsidRDefault="00760A27" w:rsidP="00BD30E8">
    <w:pPr>
      <w:pStyle w:val="Footer"/>
      <w:ind w:right="360"/>
    </w:pPr>
    <w:r>
      <w:rPr>
        <w:noProof/>
      </w:rPr>
      <w:drawing>
        <wp:anchor distT="0" distB="0" distL="114300" distR="114300" simplePos="0" relativeHeight="251658240" behindDoc="0" locked="0" layoutInCell="1" allowOverlap="1" wp14:anchorId="4D2040BC" wp14:editId="69760174">
          <wp:simplePos x="0" y="0"/>
          <wp:positionH relativeFrom="column">
            <wp:posOffset>3877945</wp:posOffset>
          </wp:positionH>
          <wp:positionV relativeFrom="paragraph">
            <wp:posOffset>-171450</wp:posOffset>
          </wp:positionV>
          <wp:extent cx="1790700" cy="494665"/>
          <wp:effectExtent l="0" t="0" r="0" b="63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494665"/>
                  </a:xfrm>
                  <a:prstGeom prst="rect">
                    <a:avLst/>
                  </a:prstGeom>
                </pic:spPr>
              </pic:pic>
            </a:graphicData>
          </a:graphic>
          <wp14:sizeRelH relativeFrom="page">
            <wp14:pctWidth>0</wp14:pctWidth>
          </wp14:sizeRelH>
          <wp14:sizeRelV relativeFrom="page">
            <wp14:pctHeight>0</wp14:pctHeight>
          </wp14:sizeRelV>
        </wp:anchor>
      </w:drawing>
    </w:r>
    <w:r w:rsidR="00801E77">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AB796" w14:textId="77777777" w:rsidR="002F6051" w:rsidRDefault="002F6051" w:rsidP="00801E77">
      <w:pPr>
        <w:spacing w:after="0" w:line="240" w:lineRule="auto"/>
      </w:pPr>
      <w:r>
        <w:separator/>
      </w:r>
    </w:p>
  </w:footnote>
  <w:footnote w:type="continuationSeparator" w:id="0">
    <w:p w14:paraId="7F95CBE5" w14:textId="77777777" w:rsidR="002F6051" w:rsidRDefault="002F6051" w:rsidP="0080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55963" w14:textId="242CBEE9" w:rsidR="00E5678C" w:rsidRDefault="00E5678C" w:rsidP="00E5678C">
    <w:pPr>
      <w:rPr>
        <w:b/>
        <w:bCs/>
        <w:sz w:val="28"/>
        <w:szCs w:val="28"/>
      </w:rPr>
    </w:pPr>
    <w:r>
      <w:rPr>
        <w:b/>
        <w:bCs/>
        <w:sz w:val="28"/>
        <w:szCs w:val="28"/>
      </w:rPr>
      <w:t>HEA Teaching and Learning Conference</w:t>
    </w:r>
    <w:r w:rsidRPr="4D76C2C4">
      <w:rPr>
        <w:b/>
        <w:bCs/>
        <w:sz w:val="28"/>
        <w:szCs w:val="28"/>
      </w:rPr>
      <w:t xml:space="preserve"> </w:t>
    </w:r>
    <w:r>
      <w:rPr>
        <w:b/>
        <w:bCs/>
        <w:sz w:val="28"/>
        <w:szCs w:val="28"/>
      </w:rPr>
      <w:t>2024</w:t>
    </w:r>
    <w:r>
      <w:tab/>
    </w:r>
    <w:r>
      <w:tab/>
    </w:r>
    <w:r>
      <w:tab/>
    </w:r>
    <w:r>
      <w:tab/>
    </w:r>
    <w:r w:rsidRPr="4D76C2C4">
      <w:rPr>
        <w:b/>
        <w:bCs/>
        <w:sz w:val="28"/>
        <w:szCs w:val="28"/>
      </w:rPr>
      <w:t>Case Study</w:t>
    </w:r>
  </w:p>
  <w:p w14:paraId="19933094" w14:textId="77777777" w:rsidR="00760A27" w:rsidRDefault="00760A2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num w:numId="1" w16cid:durableId="39447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hD2rS3aC4RwOYzKkMjJVH3N8WoDss+vEy8y/GVkemmASJoAw0OJqhw1nO0WxZtAjtxO63HQoya3R8mX4lEP86A==" w:salt="MLy70BITPDYhWuQd0ymlVg=="/>
  <w:zoom w:percent="111"/>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7F7D"/>
    <w:rsid w:val="000A63C9"/>
    <w:rsid w:val="000D4E7D"/>
    <w:rsid w:val="000E179A"/>
    <w:rsid w:val="00117183"/>
    <w:rsid w:val="0012546D"/>
    <w:rsid w:val="001476F6"/>
    <w:rsid w:val="0019761B"/>
    <w:rsid w:val="001F2C60"/>
    <w:rsid w:val="00242D7F"/>
    <w:rsid w:val="00247B7C"/>
    <w:rsid w:val="002B047C"/>
    <w:rsid w:val="002F6051"/>
    <w:rsid w:val="003C71C1"/>
    <w:rsid w:val="003E7A48"/>
    <w:rsid w:val="003F4741"/>
    <w:rsid w:val="00421161"/>
    <w:rsid w:val="004A432B"/>
    <w:rsid w:val="004B67D1"/>
    <w:rsid w:val="00503554"/>
    <w:rsid w:val="005163E2"/>
    <w:rsid w:val="0054371E"/>
    <w:rsid w:val="00615406"/>
    <w:rsid w:val="00630B93"/>
    <w:rsid w:val="00642159"/>
    <w:rsid w:val="00642488"/>
    <w:rsid w:val="00677C2E"/>
    <w:rsid w:val="006A77B1"/>
    <w:rsid w:val="007250F6"/>
    <w:rsid w:val="00760A27"/>
    <w:rsid w:val="0079733A"/>
    <w:rsid w:val="007C547D"/>
    <w:rsid w:val="007C5B64"/>
    <w:rsid w:val="00801E77"/>
    <w:rsid w:val="00827C91"/>
    <w:rsid w:val="00886F9C"/>
    <w:rsid w:val="008B3462"/>
    <w:rsid w:val="008B612D"/>
    <w:rsid w:val="008D7D1D"/>
    <w:rsid w:val="008E3228"/>
    <w:rsid w:val="00917993"/>
    <w:rsid w:val="00934830"/>
    <w:rsid w:val="00977F2C"/>
    <w:rsid w:val="00A155DC"/>
    <w:rsid w:val="00A32A54"/>
    <w:rsid w:val="00A33E0A"/>
    <w:rsid w:val="00A513D9"/>
    <w:rsid w:val="00AE6CBF"/>
    <w:rsid w:val="00AF12C0"/>
    <w:rsid w:val="00B079CB"/>
    <w:rsid w:val="00B62B98"/>
    <w:rsid w:val="00BD30E8"/>
    <w:rsid w:val="00C3444F"/>
    <w:rsid w:val="00C36B91"/>
    <w:rsid w:val="00C47C97"/>
    <w:rsid w:val="00CC5F52"/>
    <w:rsid w:val="00D36688"/>
    <w:rsid w:val="00D67A21"/>
    <w:rsid w:val="00DA44BA"/>
    <w:rsid w:val="00DC7317"/>
    <w:rsid w:val="00DE03AC"/>
    <w:rsid w:val="00DF606D"/>
    <w:rsid w:val="00E36DA1"/>
    <w:rsid w:val="00E50335"/>
    <w:rsid w:val="00E5678C"/>
    <w:rsid w:val="00E86716"/>
    <w:rsid w:val="00EA5A46"/>
    <w:rsid w:val="00F21A31"/>
    <w:rsid w:val="00F319EA"/>
    <w:rsid w:val="00F77C41"/>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03A1CC"/>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3BC527"/>
    <w:rsid w:val="27D6B754"/>
    <w:rsid w:val="28A12041"/>
    <w:rsid w:val="28AC8B92"/>
    <w:rsid w:val="2AFB88AD"/>
    <w:rsid w:val="2B3C1EE6"/>
    <w:rsid w:val="2CCD9E84"/>
    <w:rsid w:val="2CD89E66"/>
    <w:rsid w:val="2DDBD4D0"/>
    <w:rsid w:val="2DE4B1E1"/>
    <w:rsid w:val="2E473E74"/>
    <w:rsid w:val="2FE0867F"/>
    <w:rsid w:val="3144F35D"/>
    <w:rsid w:val="32F36785"/>
    <w:rsid w:val="3348400A"/>
    <w:rsid w:val="33740D1D"/>
    <w:rsid w:val="343C3354"/>
    <w:rsid w:val="356FC237"/>
    <w:rsid w:val="3592FC20"/>
    <w:rsid w:val="367DA083"/>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C5B25A3"/>
    <w:rsid w:val="5D046058"/>
    <w:rsid w:val="5E7918FC"/>
    <w:rsid w:val="5E978BA5"/>
    <w:rsid w:val="5F470FE6"/>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5C2FE3"/>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PageNumber">
    <w:name w:val="page number"/>
    <w:basedOn w:val="DefaultParagraphFont"/>
    <w:uiPriority w:val="99"/>
    <w:semiHidden/>
    <w:unhideWhenUsed/>
    <w:rsid w:val="00BD3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95788">
      <w:bodyDiv w:val="1"/>
      <w:marLeft w:val="0"/>
      <w:marRight w:val="0"/>
      <w:marTop w:val="0"/>
      <w:marBottom w:val="0"/>
      <w:divBdr>
        <w:top w:val="none" w:sz="0" w:space="0" w:color="auto"/>
        <w:left w:val="none" w:sz="0" w:space="0" w:color="auto"/>
        <w:bottom w:val="none" w:sz="0" w:space="0" w:color="auto"/>
        <w:right w:val="none" w:sz="0" w:space="0" w:color="auto"/>
      </w:divBdr>
    </w:div>
    <w:div w:id="836195567">
      <w:bodyDiv w:val="1"/>
      <w:marLeft w:val="0"/>
      <w:marRight w:val="0"/>
      <w:marTop w:val="0"/>
      <w:marBottom w:val="0"/>
      <w:divBdr>
        <w:top w:val="none" w:sz="0" w:space="0" w:color="auto"/>
        <w:left w:val="none" w:sz="0" w:space="0" w:color="auto"/>
        <w:bottom w:val="none" w:sz="0" w:space="0" w:color="auto"/>
        <w:right w:val="none" w:sz="0" w:space="0" w:color="auto"/>
      </w:divBdr>
    </w:div>
    <w:div w:id="972902956">
      <w:bodyDiv w:val="1"/>
      <w:marLeft w:val="0"/>
      <w:marRight w:val="0"/>
      <w:marTop w:val="0"/>
      <w:marBottom w:val="0"/>
      <w:divBdr>
        <w:top w:val="none" w:sz="0" w:space="0" w:color="auto"/>
        <w:left w:val="none" w:sz="0" w:space="0" w:color="auto"/>
        <w:bottom w:val="none" w:sz="0" w:space="0" w:color="auto"/>
        <w:right w:val="none" w:sz="0" w:space="0" w:color="auto"/>
      </w:divBdr>
    </w:div>
    <w:div w:id="1337458994">
      <w:bodyDiv w:val="1"/>
      <w:marLeft w:val="0"/>
      <w:marRight w:val="0"/>
      <w:marTop w:val="0"/>
      <w:marBottom w:val="0"/>
      <w:divBdr>
        <w:top w:val="none" w:sz="0" w:space="0" w:color="auto"/>
        <w:left w:val="none" w:sz="0" w:space="0" w:color="auto"/>
        <w:bottom w:val="none" w:sz="0" w:space="0" w:color="auto"/>
        <w:right w:val="none" w:sz="0" w:space="0" w:color="auto"/>
      </w:divBdr>
    </w:div>
    <w:div w:id="1652901183">
      <w:bodyDiv w:val="1"/>
      <w:marLeft w:val="0"/>
      <w:marRight w:val="0"/>
      <w:marTop w:val="0"/>
      <w:marBottom w:val="0"/>
      <w:divBdr>
        <w:top w:val="none" w:sz="0" w:space="0" w:color="auto"/>
        <w:left w:val="none" w:sz="0" w:space="0" w:color="auto"/>
        <w:bottom w:val="none" w:sz="0" w:space="0" w:color="auto"/>
        <w:right w:val="none" w:sz="0" w:space="0" w:color="auto"/>
      </w:divBdr>
    </w:div>
    <w:div w:id="20463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dcasts.apple.com/ie/podcast/the-nerve-an-english-and-arts-podcast/id1287423717"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moconnor@wit.i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debrun@wit.ie/"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8ccb4e3-8c2b-42fa-955c-c88d4e1ca4ca">
      <UserInfo>
        <DisplayName/>
        <AccountId xsi:nil="true"/>
        <AccountType/>
      </UserInfo>
    </SharedWithUsers>
    <MediaLengthInSeconds xmlns="cfd7e7d9-0310-483a-aeac-4c20c5d213c6" xsi:nil="true"/>
    <TaxCatchAll xmlns="08ccb4e3-8c2b-42fa-955c-c88d4e1ca4ca" xsi:nil="true"/>
    <lcf76f155ced4ddcb4097134ff3c332f xmlns="cfd7e7d9-0310-483a-aeac-4c20c5d213c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EE48D-B849-4EC4-96E3-BBE32E7F6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3.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customXml/itemProps4.xml><?xml version="1.0" encoding="utf-8"?>
<ds:datastoreItem xmlns:ds="http://schemas.openxmlformats.org/officeDocument/2006/customXml" ds:itemID="{D43D3779-1D54-48D6-80FF-B4C1D417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1028</Words>
  <Characters>5860</Characters>
  <Application>Microsoft Office Word</Application>
  <DocSecurity>12</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Colin Lowry</cp:lastModifiedBy>
  <cp:revision>7</cp:revision>
  <dcterms:created xsi:type="dcterms:W3CDTF">2024-11-18T15:54:00Z</dcterms:created>
  <dcterms:modified xsi:type="dcterms:W3CDTF">2024-12-08T19:36:00Z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